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0"/>
        <w:gridCol w:w="8660"/>
      </w:tblGrid>
      <w:tr w:rsidR="00625F5A" w14:paraId="32204FE0" w14:textId="77777777" w:rsidTr="000B2F63">
        <w:trPr>
          <w:trHeight w:val="1140"/>
        </w:trPr>
        <w:tc>
          <w:tcPr>
            <w:tcW w:w="2110" w:type="dxa"/>
          </w:tcPr>
          <w:p w14:paraId="0E689DFD" w14:textId="77777777" w:rsidR="00625F5A" w:rsidRDefault="00625F5A" w:rsidP="000B2F63">
            <w:pPr>
              <w:contextualSpacing/>
              <w:rPr>
                <w:rFonts w:ascii="Arial" w:hAnsi="Arial" w:cs="Arial"/>
              </w:rPr>
            </w:pPr>
            <w:bookmarkStart w:id="0" w:name="_Hlk108522752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A50FAE" wp14:editId="03574EBF">
                  <wp:simplePos x="0" y="0"/>
                  <wp:positionH relativeFrom="margin">
                    <wp:posOffset>4762</wp:posOffset>
                  </wp:positionH>
                  <wp:positionV relativeFrom="margin">
                    <wp:posOffset>180975</wp:posOffset>
                  </wp:positionV>
                  <wp:extent cx="1202690" cy="38544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stns idaho large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60" w:type="dxa"/>
          </w:tcPr>
          <w:p w14:paraId="5E81BC43" w14:textId="77777777" w:rsidR="00625F5A" w:rsidRPr="00D84154" w:rsidRDefault="00625F5A" w:rsidP="000B2F63">
            <w:pPr>
              <w:widowControl w:val="0"/>
              <w:contextualSpacing/>
              <w:jc w:val="both"/>
              <w:rPr>
                <w:rFonts w:ascii="Arial" w:hAnsi="Arial" w:cs="Arial"/>
                <w:b/>
              </w:rPr>
            </w:pPr>
            <w:r w:rsidRPr="00D84154">
              <w:rPr>
                <w:rFonts w:ascii="Arial" w:hAnsi="Arial" w:cs="Arial"/>
                <w:b/>
              </w:rPr>
              <w:t>First Steps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121C76">
              <w:rPr>
                <w:rFonts w:ascii="Arial" w:hAnsi="Arial" w:cs="Arial"/>
                <w:b/>
              </w:rPr>
              <w:t>Understanding the World of Work through Career Technical Education</w:t>
            </w:r>
            <w:r w:rsidRPr="00121C76">
              <w:rPr>
                <w:rFonts w:ascii="Arial" w:hAnsi="Arial" w:cs="Arial"/>
              </w:rPr>
              <w:t xml:space="preserve"> is a standard</w:t>
            </w:r>
            <w:r>
              <w:rPr>
                <w:rFonts w:ascii="Arial" w:hAnsi="Arial" w:cs="Arial"/>
              </w:rPr>
              <w:t>-</w:t>
            </w:r>
            <w:r w:rsidRPr="00121C76">
              <w:rPr>
                <w:rFonts w:ascii="Arial" w:hAnsi="Arial" w:cs="Arial"/>
              </w:rPr>
              <w:t xml:space="preserve">based, CTE focused, career development curriculum for </w:t>
            </w:r>
            <w:r>
              <w:rPr>
                <w:rFonts w:ascii="Arial" w:hAnsi="Arial" w:cs="Arial"/>
              </w:rPr>
              <w:t>students in grades 7-8. The First Steps</w:t>
            </w:r>
            <w:r w:rsidRPr="00121C76">
              <w:rPr>
                <w:rFonts w:ascii="Arial" w:hAnsi="Arial" w:cs="Arial"/>
              </w:rPr>
              <w:t xml:space="preserve"> logo</w:t>
            </w:r>
            <w:r>
              <w:rPr>
                <w:rFonts w:ascii="Arial" w:hAnsi="Arial" w:cs="Arial"/>
              </w:rPr>
              <w:t xml:space="preserve"> indicates</w:t>
            </w:r>
            <w:r w:rsidRPr="00121C76">
              <w:rPr>
                <w:rFonts w:ascii="Arial" w:hAnsi="Arial" w:cs="Arial"/>
              </w:rPr>
              <w:t xml:space="preserve"> instructional resources are aligned to the </w:t>
            </w:r>
            <w:hyperlink r:id="rId12" w:history="1">
              <w:r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First Steps Standards</w:t>
              </w:r>
            </w:hyperlink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21C76">
              <w:rPr>
                <w:rFonts w:ascii="Arial" w:hAnsi="Arial" w:cs="Arial"/>
              </w:rPr>
              <w:t>and IDCTE approved!</w:t>
            </w:r>
          </w:p>
        </w:tc>
      </w:tr>
      <w:bookmarkEnd w:id="0"/>
    </w:tbl>
    <w:p w14:paraId="175E0EC0" w14:textId="77777777" w:rsidR="00625F5A" w:rsidRDefault="00625F5A" w:rsidP="0E97B372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A19B899" w14:textId="132C8969" w:rsidR="00625F5A" w:rsidRPr="0020795C" w:rsidRDefault="00625F5A" w:rsidP="00625F5A">
      <w:pPr>
        <w:spacing w:after="0" w:line="240" w:lineRule="auto"/>
        <w:rPr>
          <w:rFonts w:ascii="Arial" w:hAnsi="Arial" w:cs="Arial"/>
        </w:rPr>
      </w:pPr>
      <w:r w:rsidRPr="5EB5D222">
        <w:rPr>
          <w:rFonts w:ascii="Arial" w:hAnsi="Arial" w:cs="Arial"/>
          <w:b/>
          <w:bCs/>
        </w:rPr>
        <w:t xml:space="preserve">First Steps Standard(s): </w:t>
      </w:r>
      <w:r w:rsidRPr="5EB5D222">
        <w:rPr>
          <w:rFonts w:ascii="Arial" w:hAnsi="Arial" w:cs="Arial"/>
        </w:rPr>
        <w:t xml:space="preserve">Domain 1: </w:t>
      </w:r>
      <w:r w:rsidR="004901DC" w:rsidRPr="5EB5D222">
        <w:rPr>
          <w:rFonts w:ascii="Arial" w:hAnsi="Arial" w:cs="Arial"/>
        </w:rPr>
        <w:t>Self-Evaluation</w:t>
      </w:r>
      <w:r w:rsidRPr="5EB5D222">
        <w:rPr>
          <w:rFonts w:ascii="Arial" w:hAnsi="Arial" w:cs="Arial"/>
        </w:rPr>
        <w:t xml:space="preserve"> (Who am I?) 4. Identify Skills (What am I good at?) B. Work Ethic i. Define work ethic and explain its importance in the workplace.</w:t>
      </w:r>
      <w:bookmarkStart w:id="1" w:name="_GoBack"/>
      <w:bookmarkEnd w:id="1"/>
    </w:p>
    <w:p w14:paraId="54A99DDB" w14:textId="77777777" w:rsidR="00625F5A" w:rsidRPr="00625F5A" w:rsidRDefault="00625F5A" w:rsidP="0E97B372">
      <w:pPr>
        <w:spacing w:after="0" w:line="240" w:lineRule="auto"/>
        <w:rPr>
          <w:rFonts w:ascii="Arial" w:hAnsi="Arial" w:cs="Arial"/>
          <w:b/>
          <w:bCs/>
        </w:rPr>
      </w:pPr>
    </w:p>
    <w:p w14:paraId="17E2355E" w14:textId="1606BDC1" w:rsidR="009F1A32" w:rsidRDefault="009F1A32" w:rsidP="0E97B372">
      <w:pPr>
        <w:spacing w:after="0" w:line="240" w:lineRule="auto"/>
        <w:rPr>
          <w:rFonts w:ascii="Arial" w:hAnsi="Arial" w:cs="Arial"/>
        </w:rPr>
      </w:pPr>
      <w:r w:rsidRPr="00625F5A">
        <w:rPr>
          <w:rFonts w:ascii="Arial" w:hAnsi="Arial" w:cs="Arial"/>
          <w:b/>
          <w:bCs/>
        </w:rPr>
        <w:t>Career Activity Curriculum Topic:</w:t>
      </w:r>
      <w:r w:rsidRPr="0E97B372">
        <w:rPr>
          <w:rFonts w:ascii="Arial" w:hAnsi="Arial" w:cs="Arial"/>
          <w:b/>
          <w:bCs/>
        </w:rPr>
        <w:t xml:space="preserve"> </w:t>
      </w:r>
      <w:r w:rsidR="0E97B372" w:rsidRPr="0E97B372">
        <w:rPr>
          <w:rFonts w:ascii="Arial" w:hAnsi="Arial" w:cs="Arial"/>
        </w:rPr>
        <w:t>What is Work Ethic?</w:t>
      </w:r>
    </w:p>
    <w:p w14:paraId="1BAA5A80" w14:textId="715E9B9E" w:rsidR="00625F5A" w:rsidRDefault="00625F5A" w:rsidP="0E97B372">
      <w:pPr>
        <w:spacing w:after="0" w:line="240" w:lineRule="auto"/>
        <w:rPr>
          <w:rFonts w:ascii="Arial" w:hAnsi="Arial" w:cs="Arial"/>
        </w:rPr>
      </w:pPr>
    </w:p>
    <w:p w14:paraId="65EA7F02" w14:textId="77777777" w:rsidR="00625F5A" w:rsidRPr="0020795C" w:rsidRDefault="00625F5A" w:rsidP="00625F5A">
      <w:pPr>
        <w:spacing w:after="0" w:line="240" w:lineRule="auto"/>
        <w:rPr>
          <w:rFonts w:ascii="Arial" w:hAnsi="Arial" w:cs="Arial"/>
        </w:rPr>
      </w:pPr>
      <w:r w:rsidRPr="0E97B372">
        <w:rPr>
          <w:rFonts w:ascii="Arial" w:hAnsi="Arial" w:cs="Arial"/>
          <w:b/>
          <w:bCs/>
        </w:rPr>
        <w:t>Learning Outcomes:</w:t>
      </w:r>
      <w:r w:rsidRPr="0E97B372">
        <w:rPr>
          <w:rFonts w:ascii="Arial" w:hAnsi="Arial" w:cs="Arial"/>
        </w:rPr>
        <w:t xml:space="preserve"> Student will be able to (SWBAT):</w:t>
      </w:r>
    </w:p>
    <w:p w14:paraId="7017642A" w14:textId="77777777" w:rsidR="00625F5A" w:rsidRPr="0020795C" w:rsidRDefault="00625F5A" w:rsidP="00625F5A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E97B372">
        <w:rPr>
          <w:rFonts w:ascii="Arial" w:hAnsi="Arial" w:cs="Arial"/>
        </w:rPr>
        <w:t>Define work ethic</w:t>
      </w:r>
    </w:p>
    <w:p w14:paraId="5584E24D" w14:textId="4F491310" w:rsidR="00625F5A" w:rsidRPr="00625F5A" w:rsidRDefault="00625F5A" w:rsidP="0E97B37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E97B372">
        <w:rPr>
          <w:rFonts w:ascii="Arial" w:hAnsi="Arial" w:cs="Arial"/>
        </w:rPr>
        <w:t>Describe the importance of work ethic in the workplace/classroom</w:t>
      </w:r>
    </w:p>
    <w:p w14:paraId="508BB3C0" w14:textId="77777777" w:rsidR="00590C40" w:rsidRPr="0020795C" w:rsidRDefault="00590C40" w:rsidP="0020795C">
      <w:pPr>
        <w:spacing w:after="0" w:line="240" w:lineRule="auto"/>
        <w:rPr>
          <w:rFonts w:ascii="Arial" w:hAnsi="Arial" w:cs="Arial"/>
        </w:rPr>
      </w:pPr>
    </w:p>
    <w:p w14:paraId="508BB3C3" w14:textId="780A748C" w:rsidR="00590C40" w:rsidRPr="0020795C" w:rsidRDefault="009F1A32" w:rsidP="0020795C">
      <w:pPr>
        <w:spacing w:after="0" w:line="240" w:lineRule="auto"/>
        <w:rPr>
          <w:rFonts w:ascii="Arial" w:hAnsi="Arial" w:cs="Arial"/>
        </w:rPr>
      </w:pPr>
      <w:r w:rsidRPr="0E97B372">
        <w:rPr>
          <w:rFonts w:ascii="Arial" w:hAnsi="Arial" w:cs="Arial"/>
          <w:b/>
          <w:bCs/>
        </w:rPr>
        <w:t xml:space="preserve">Activity Summary:  </w:t>
      </w:r>
      <w:r w:rsidRPr="0E97B372">
        <w:rPr>
          <w:rFonts w:ascii="Arial" w:hAnsi="Arial" w:cs="Arial"/>
        </w:rPr>
        <w:t xml:space="preserve">This lesson will teach students what work </w:t>
      </w:r>
      <w:bookmarkStart w:id="2" w:name="_Int_ygNyDGSu"/>
      <w:r w:rsidRPr="0E97B372">
        <w:rPr>
          <w:rFonts w:ascii="Arial" w:hAnsi="Arial" w:cs="Arial"/>
        </w:rPr>
        <w:t>ethic is</w:t>
      </w:r>
      <w:bookmarkEnd w:id="2"/>
      <w:r w:rsidRPr="0E97B372">
        <w:rPr>
          <w:rFonts w:ascii="Arial" w:hAnsi="Arial" w:cs="Arial"/>
        </w:rPr>
        <w:t xml:space="preserve"> and why it’s important in the workplace.</w:t>
      </w:r>
      <w:r w:rsidR="0020795C" w:rsidRPr="0E97B372">
        <w:rPr>
          <w:rFonts w:ascii="Arial" w:hAnsi="Arial" w:cs="Arial"/>
        </w:rPr>
        <w:t xml:space="preserve"> Students will read an article </w:t>
      </w:r>
      <w:r w:rsidR="00625F5A">
        <w:rPr>
          <w:rFonts w:ascii="Arial" w:hAnsi="Arial" w:cs="Arial"/>
        </w:rPr>
        <w:t xml:space="preserve">and watch a video to provide context for why work ethic is important and critical to practice. Students will complete a self-evaluation of their own work ethic and they will practice identifying a strong </w:t>
      </w:r>
      <w:r w:rsidR="00EB2426">
        <w:rPr>
          <w:rFonts w:ascii="Arial" w:hAnsi="Arial" w:cs="Arial"/>
        </w:rPr>
        <w:t xml:space="preserve">work ethic in provided scenarios. </w:t>
      </w:r>
      <w:r w:rsidR="00625F5A">
        <w:rPr>
          <w:rFonts w:ascii="Arial" w:hAnsi="Arial" w:cs="Arial"/>
        </w:rPr>
        <w:t xml:space="preserve"> </w:t>
      </w:r>
    </w:p>
    <w:p w14:paraId="508BB3C4" w14:textId="311A9FCB" w:rsidR="00590C40" w:rsidRDefault="00590C40" w:rsidP="0020795C">
      <w:pPr>
        <w:spacing w:after="0" w:line="240" w:lineRule="auto"/>
        <w:rPr>
          <w:rFonts w:ascii="Arial" w:hAnsi="Arial" w:cs="Arial"/>
          <w:b/>
        </w:rPr>
      </w:pPr>
    </w:p>
    <w:p w14:paraId="39B15334" w14:textId="2CD1A6F2" w:rsidR="0020795C" w:rsidRDefault="0020795C" w:rsidP="0020795C">
      <w:pPr>
        <w:spacing w:after="0" w:line="240" w:lineRule="auto"/>
        <w:rPr>
          <w:rFonts w:ascii="Arial" w:hAnsi="Arial" w:cs="Arial"/>
        </w:rPr>
      </w:pPr>
      <w:r w:rsidRPr="0E97B372">
        <w:rPr>
          <w:rFonts w:ascii="Arial" w:hAnsi="Arial" w:cs="Arial"/>
          <w:b/>
          <w:bCs/>
        </w:rPr>
        <w:t xml:space="preserve">Estimated Time: </w:t>
      </w:r>
      <w:r w:rsidRPr="0E97B372">
        <w:rPr>
          <w:rFonts w:ascii="Arial" w:hAnsi="Arial" w:cs="Arial"/>
        </w:rPr>
        <w:t>One 45-minute class period</w:t>
      </w:r>
    </w:p>
    <w:p w14:paraId="01FE6085" w14:textId="4842870E" w:rsidR="00EB2426" w:rsidRDefault="00EB2426" w:rsidP="0020795C">
      <w:pPr>
        <w:spacing w:after="0" w:line="240" w:lineRule="auto"/>
        <w:rPr>
          <w:rFonts w:ascii="Arial" w:hAnsi="Arial" w:cs="Arial"/>
        </w:rPr>
      </w:pPr>
    </w:p>
    <w:p w14:paraId="3B43F768" w14:textId="472D64AA" w:rsidR="00EB2426" w:rsidRPr="0020795C" w:rsidRDefault="00EB2426" w:rsidP="0020795C">
      <w:pPr>
        <w:spacing w:after="0" w:line="240" w:lineRule="auto"/>
        <w:rPr>
          <w:rFonts w:ascii="Arial" w:hAnsi="Arial" w:cs="Arial"/>
        </w:rPr>
      </w:pPr>
      <w:r w:rsidRPr="5EB5D222">
        <w:rPr>
          <w:rFonts w:ascii="Arial" w:hAnsi="Arial" w:cs="Arial"/>
          <w:b/>
          <w:bCs/>
        </w:rPr>
        <w:t>Suggested Grade Level:</w:t>
      </w:r>
      <w:r w:rsidRPr="5EB5D222">
        <w:rPr>
          <w:rFonts w:ascii="Arial" w:hAnsi="Arial" w:cs="Arial"/>
        </w:rPr>
        <w:t xml:space="preserve"> </w:t>
      </w:r>
      <w:r w:rsidR="004901DC">
        <w:rPr>
          <w:rFonts w:ascii="Arial" w:hAnsi="Arial" w:cs="Arial"/>
        </w:rPr>
        <w:t>7</w:t>
      </w:r>
      <w:r w:rsidR="004901DC" w:rsidRPr="004901DC">
        <w:rPr>
          <w:rFonts w:ascii="Arial" w:hAnsi="Arial" w:cs="Arial"/>
          <w:vertAlign w:val="superscript"/>
        </w:rPr>
        <w:t>th</w:t>
      </w:r>
      <w:r w:rsidR="004901DC">
        <w:rPr>
          <w:rFonts w:ascii="Arial" w:hAnsi="Arial" w:cs="Arial"/>
        </w:rPr>
        <w:t xml:space="preserve"> or </w:t>
      </w:r>
      <w:r w:rsidRPr="5EB5D222">
        <w:rPr>
          <w:rFonts w:ascii="Arial" w:hAnsi="Arial" w:cs="Arial"/>
        </w:rPr>
        <w:t>8th Grade</w:t>
      </w:r>
    </w:p>
    <w:p w14:paraId="508BB3CE" w14:textId="77777777" w:rsidR="00590C40" w:rsidRPr="0020795C" w:rsidRDefault="00590C40" w:rsidP="0020795C">
      <w:pPr>
        <w:spacing w:after="0" w:line="240" w:lineRule="auto"/>
        <w:rPr>
          <w:rFonts w:ascii="Arial" w:hAnsi="Arial" w:cs="Arial"/>
          <w:b/>
        </w:rPr>
      </w:pPr>
    </w:p>
    <w:p w14:paraId="2432746D" w14:textId="77777777" w:rsidR="0020795C" w:rsidRDefault="009F1A32" w:rsidP="0020795C">
      <w:pPr>
        <w:spacing w:after="0" w:line="240" w:lineRule="auto"/>
        <w:rPr>
          <w:rFonts w:ascii="Arial" w:hAnsi="Arial" w:cs="Arial"/>
          <w:b/>
        </w:rPr>
      </w:pPr>
      <w:r w:rsidRPr="0020795C">
        <w:rPr>
          <w:rFonts w:ascii="Arial" w:hAnsi="Arial" w:cs="Arial"/>
          <w:b/>
        </w:rPr>
        <w:t xml:space="preserve">Materials Needed:  </w:t>
      </w:r>
    </w:p>
    <w:p w14:paraId="2652961A" w14:textId="24D6FCA7" w:rsidR="0020795C" w:rsidRPr="00EB2426" w:rsidRDefault="0020795C" w:rsidP="00EB242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B2426">
        <w:rPr>
          <w:rFonts w:ascii="Arial" w:hAnsi="Arial" w:cs="Arial"/>
        </w:rPr>
        <w:t xml:space="preserve">Teacher Materials: Computer/projector (with video player), slide deck, handouts (Assignment Sheet (1 </w:t>
      </w:r>
      <w:r>
        <w:tab/>
      </w:r>
      <w:r w:rsidRPr="00EB2426">
        <w:rPr>
          <w:rFonts w:ascii="Arial" w:hAnsi="Arial" w:cs="Arial"/>
        </w:rPr>
        <w:t xml:space="preserve">per student) Article (1 per or class set)) </w:t>
      </w:r>
    </w:p>
    <w:p w14:paraId="508BB3CF" w14:textId="49E562FF" w:rsidR="00590C40" w:rsidRPr="00EB2426" w:rsidRDefault="0020795C" w:rsidP="00EB242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B2426">
        <w:rPr>
          <w:rFonts w:ascii="Arial" w:hAnsi="Arial" w:cs="Arial"/>
        </w:rPr>
        <w:t>Student Materials: Pen/pencil, assignment sheet/handout</w:t>
      </w:r>
    </w:p>
    <w:p w14:paraId="508BB3D0" w14:textId="77777777" w:rsidR="00590C40" w:rsidRPr="0020795C" w:rsidRDefault="00590C40" w:rsidP="0020795C">
      <w:pPr>
        <w:spacing w:after="0" w:line="240" w:lineRule="auto"/>
        <w:rPr>
          <w:rFonts w:ascii="Arial" w:hAnsi="Arial" w:cs="Arial"/>
        </w:rPr>
      </w:pPr>
    </w:p>
    <w:p w14:paraId="508BB3D1" w14:textId="77777777" w:rsidR="00590C40" w:rsidRPr="0020795C" w:rsidRDefault="009F1A32" w:rsidP="0020795C">
      <w:pPr>
        <w:spacing w:after="0" w:line="240" w:lineRule="auto"/>
        <w:rPr>
          <w:rFonts w:ascii="Arial" w:hAnsi="Arial" w:cs="Arial"/>
          <w:b/>
        </w:rPr>
      </w:pPr>
      <w:r w:rsidRPr="0020795C">
        <w:rPr>
          <w:rFonts w:ascii="Arial" w:hAnsi="Arial" w:cs="Arial"/>
          <w:b/>
        </w:rPr>
        <w:t>Academic Vocabulary</w:t>
      </w:r>
    </w:p>
    <w:p w14:paraId="508BB3D3" w14:textId="2275DFCE" w:rsidR="00590C40" w:rsidRPr="00EB2426" w:rsidRDefault="009F1A32" w:rsidP="002E031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EB2426">
        <w:rPr>
          <w:rFonts w:ascii="Arial" w:hAnsi="Arial" w:cs="Arial"/>
          <w:b/>
        </w:rPr>
        <w:t>Work Ethic:</w:t>
      </w:r>
      <w:r w:rsidRPr="00EB2426">
        <w:rPr>
          <w:rFonts w:ascii="Arial" w:hAnsi="Arial" w:cs="Arial"/>
        </w:rPr>
        <w:t xml:space="preserve"> “Work ethic is a value based on hard work and diligence. It is also a belief in the moral benefit of work and its ability to enhance character.</w:t>
      </w:r>
      <w:r w:rsidR="0020795C" w:rsidRPr="00EB2426">
        <w:rPr>
          <w:rFonts w:ascii="Arial" w:hAnsi="Arial" w:cs="Arial"/>
        </w:rPr>
        <w:t>”</w:t>
      </w:r>
      <w:r w:rsidRPr="00EB2426">
        <w:rPr>
          <w:rFonts w:ascii="Arial" w:hAnsi="Arial" w:cs="Arial"/>
        </w:rPr>
        <w:t xml:space="preserve"> </w:t>
      </w:r>
      <w:hyperlink r:id="rId13" w:history="1">
        <w:r w:rsidR="00EB2426">
          <w:rPr>
            <w:rStyle w:val="Hyperlink"/>
            <w:rFonts w:ascii="Arial" w:hAnsi="Arial" w:cs="Arial"/>
          </w:rPr>
          <w:t>(Educalingo)</w:t>
        </w:r>
      </w:hyperlink>
    </w:p>
    <w:p w14:paraId="6232EA25" w14:textId="77777777" w:rsidR="00EB2426" w:rsidRPr="00EB2426" w:rsidRDefault="00EB2426" w:rsidP="00EB2426">
      <w:pPr>
        <w:spacing w:after="0" w:line="240" w:lineRule="auto"/>
        <w:ind w:left="720"/>
        <w:rPr>
          <w:rFonts w:ascii="Arial" w:hAnsi="Arial" w:cs="Arial"/>
          <w:b/>
        </w:rPr>
      </w:pPr>
    </w:p>
    <w:p w14:paraId="508BB3D4" w14:textId="74972FA1" w:rsidR="00590C40" w:rsidRDefault="009F1A32" w:rsidP="0020795C">
      <w:pPr>
        <w:spacing w:after="0" w:line="240" w:lineRule="auto"/>
        <w:rPr>
          <w:rFonts w:ascii="Arial" w:hAnsi="Arial" w:cs="Arial"/>
        </w:rPr>
      </w:pPr>
      <w:r w:rsidRPr="0E97B372">
        <w:rPr>
          <w:rFonts w:ascii="Arial" w:hAnsi="Arial" w:cs="Arial"/>
          <w:b/>
          <w:bCs/>
        </w:rPr>
        <w:t xml:space="preserve">Introduction: </w:t>
      </w:r>
      <w:r w:rsidRPr="0E97B372">
        <w:rPr>
          <w:rFonts w:ascii="Arial" w:hAnsi="Arial" w:cs="Arial"/>
        </w:rPr>
        <w:t xml:space="preserve">An important trait to develop as both a student and future employee is work ethic.  </w:t>
      </w:r>
      <w:r w:rsidR="00EB2426">
        <w:rPr>
          <w:rFonts w:ascii="Arial" w:hAnsi="Arial" w:cs="Arial"/>
        </w:rPr>
        <w:t xml:space="preserve">People </w:t>
      </w:r>
      <w:r w:rsidRPr="0E97B372">
        <w:rPr>
          <w:rFonts w:ascii="Arial" w:hAnsi="Arial" w:cs="Arial"/>
        </w:rPr>
        <w:t xml:space="preserve">are not born with work </w:t>
      </w:r>
      <w:bookmarkStart w:id="3" w:name="_Int_74Fq83jt"/>
      <w:r w:rsidRPr="0E97B372">
        <w:rPr>
          <w:rFonts w:ascii="Arial" w:hAnsi="Arial" w:cs="Arial"/>
        </w:rPr>
        <w:t>ethic</w:t>
      </w:r>
      <w:bookmarkEnd w:id="3"/>
      <w:r w:rsidRPr="0E97B372">
        <w:rPr>
          <w:rFonts w:ascii="Arial" w:hAnsi="Arial" w:cs="Arial"/>
        </w:rPr>
        <w:t xml:space="preserve">, </w:t>
      </w:r>
      <w:r w:rsidR="00EB2426">
        <w:rPr>
          <w:rFonts w:ascii="Arial" w:hAnsi="Arial" w:cs="Arial"/>
        </w:rPr>
        <w:t>instead, it is</w:t>
      </w:r>
      <w:r w:rsidRPr="0E97B372">
        <w:rPr>
          <w:rFonts w:ascii="Arial" w:hAnsi="Arial" w:cs="Arial"/>
        </w:rPr>
        <w:t xml:space="preserve"> something that </w:t>
      </w:r>
      <w:r w:rsidR="00EB2426">
        <w:rPr>
          <w:rFonts w:ascii="Arial" w:hAnsi="Arial" w:cs="Arial"/>
        </w:rPr>
        <w:t>is</w:t>
      </w:r>
      <w:r w:rsidRPr="0E97B372">
        <w:rPr>
          <w:rFonts w:ascii="Arial" w:hAnsi="Arial" w:cs="Arial"/>
        </w:rPr>
        <w:t xml:space="preserve"> developed over time.  At the end of this lesson, </w:t>
      </w:r>
      <w:r w:rsidR="0020795C" w:rsidRPr="0E97B372">
        <w:rPr>
          <w:rFonts w:ascii="Arial" w:hAnsi="Arial" w:cs="Arial"/>
        </w:rPr>
        <w:t>you</w:t>
      </w:r>
      <w:r w:rsidRPr="0E97B372">
        <w:rPr>
          <w:rFonts w:ascii="Arial" w:hAnsi="Arial" w:cs="Arial"/>
        </w:rPr>
        <w:t xml:space="preserve"> will have learned what work ethic is and why it's important in the workplace.</w:t>
      </w:r>
      <w:r w:rsidR="0020795C" w:rsidRPr="0E97B372">
        <w:rPr>
          <w:rFonts w:ascii="Arial" w:hAnsi="Arial" w:cs="Arial"/>
        </w:rPr>
        <w:t xml:space="preserve"> You will also assess your own levels of work ethic</w:t>
      </w:r>
      <w:r w:rsidR="00EB2426">
        <w:rPr>
          <w:rFonts w:ascii="Arial" w:hAnsi="Arial" w:cs="Arial"/>
        </w:rPr>
        <w:t xml:space="preserve">, areas you could improve, and strategies to do so. </w:t>
      </w:r>
    </w:p>
    <w:p w14:paraId="0C4E7E7A" w14:textId="77777777" w:rsidR="0020795C" w:rsidRPr="0020795C" w:rsidRDefault="0020795C" w:rsidP="0020795C">
      <w:pPr>
        <w:spacing w:after="0" w:line="240" w:lineRule="auto"/>
        <w:rPr>
          <w:rFonts w:ascii="Arial" w:hAnsi="Arial" w:cs="Arial"/>
        </w:rPr>
      </w:pPr>
    </w:p>
    <w:p w14:paraId="508BB3D5" w14:textId="28DC3159" w:rsidR="00590C40" w:rsidRPr="0020795C" w:rsidRDefault="009F1A32" w:rsidP="1FAA4140">
      <w:pPr>
        <w:spacing w:after="0" w:line="240" w:lineRule="auto"/>
        <w:rPr>
          <w:rFonts w:ascii="Arial" w:hAnsi="Arial" w:cs="Arial"/>
          <w:b/>
          <w:bCs/>
        </w:rPr>
      </w:pPr>
      <w:r w:rsidRPr="1FAA4140">
        <w:rPr>
          <w:rFonts w:ascii="Arial" w:hAnsi="Arial" w:cs="Arial"/>
          <w:b/>
          <w:bCs/>
        </w:rPr>
        <w:t>Learning Activities/Procedures:</w:t>
      </w:r>
      <w:r w:rsidRPr="1FAA4140">
        <w:rPr>
          <w:rFonts w:ascii="Arial" w:hAnsi="Arial" w:cs="Arial"/>
        </w:rPr>
        <w:t xml:space="preserve"> Use the slide deck.</w:t>
      </w:r>
      <w:r w:rsidRPr="1FAA4140">
        <w:rPr>
          <w:rFonts w:ascii="Arial" w:hAnsi="Arial" w:cs="Arial"/>
          <w:b/>
          <w:bCs/>
        </w:rPr>
        <w:t xml:space="preserve"> </w:t>
      </w:r>
    </w:p>
    <w:p w14:paraId="508BB3D6" w14:textId="4F9119C8" w:rsidR="00590C40" w:rsidRPr="0020795C" w:rsidRDefault="009F1A32" w:rsidP="00207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20795C">
        <w:rPr>
          <w:rFonts w:ascii="Arial" w:hAnsi="Arial" w:cs="Arial"/>
        </w:rPr>
        <w:t xml:space="preserve">Go through the slide deck on </w:t>
      </w:r>
      <w:r w:rsidR="00EB2426">
        <w:rPr>
          <w:rFonts w:ascii="Arial" w:hAnsi="Arial" w:cs="Arial"/>
        </w:rPr>
        <w:t>W</w:t>
      </w:r>
      <w:r w:rsidRPr="0020795C">
        <w:rPr>
          <w:rFonts w:ascii="Arial" w:hAnsi="Arial" w:cs="Arial"/>
        </w:rPr>
        <w:t xml:space="preserve">ork </w:t>
      </w:r>
      <w:r w:rsidR="00EB2426">
        <w:rPr>
          <w:rFonts w:ascii="Arial" w:hAnsi="Arial" w:cs="Arial"/>
        </w:rPr>
        <w:t>E</w:t>
      </w:r>
      <w:r w:rsidRPr="0020795C">
        <w:rPr>
          <w:rFonts w:ascii="Arial" w:hAnsi="Arial" w:cs="Arial"/>
        </w:rPr>
        <w:t>thic.</w:t>
      </w:r>
    </w:p>
    <w:p w14:paraId="52466C01" w14:textId="48F60AEE" w:rsidR="00EB2426" w:rsidRPr="00EB2426" w:rsidRDefault="009F1A32" w:rsidP="00EB24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0020795C">
        <w:rPr>
          <w:rFonts w:ascii="Arial" w:hAnsi="Arial" w:cs="Arial"/>
        </w:rPr>
        <w:t>Watch the video, “Work Ethic, the Importance of Having a Strong Work Ethic at Work.”</w:t>
      </w:r>
      <w:r w:rsidR="00EB2426">
        <w:rPr>
          <w:rFonts w:ascii="Arial" w:hAnsi="Arial" w:cs="Arial"/>
        </w:rPr>
        <w:t xml:space="preserve"> </w:t>
      </w:r>
      <w:hyperlink r:id="rId14" w:history="1">
        <w:r w:rsidR="00EB2426">
          <w:rPr>
            <w:rStyle w:val="Hyperlink"/>
            <w:rFonts w:ascii="Arial" w:hAnsi="Arial" w:cs="Arial"/>
          </w:rPr>
          <w:t>Video Link</w:t>
        </w:r>
      </w:hyperlink>
    </w:p>
    <w:p w14:paraId="75D05EE8" w14:textId="3C5C53DD" w:rsidR="001F2243" w:rsidRPr="0020795C" w:rsidRDefault="001F2243" w:rsidP="00207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After watching, have students write down two examples of their own work ethic (one weak, and one strong) on the top of their assignment sheet – give opportunities to share if desired</w:t>
      </w:r>
      <w:r w:rsidR="00EB2426">
        <w:rPr>
          <w:rFonts w:ascii="Arial" w:hAnsi="Arial" w:cs="Arial"/>
        </w:rPr>
        <w:t xml:space="preserve"> (support by providing examples of your own)</w:t>
      </w:r>
      <w:r>
        <w:rPr>
          <w:rFonts w:ascii="Arial" w:hAnsi="Arial" w:cs="Arial"/>
        </w:rPr>
        <w:t xml:space="preserve">. </w:t>
      </w:r>
    </w:p>
    <w:p w14:paraId="508BB3D8" w14:textId="29B0EFC6" w:rsidR="00590C40" w:rsidRPr="0020795C" w:rsidRDefault="009F1A32" w:rsidP="00207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20795C">
        <w:rPr>
          <w:rFonts w:ascii="Arial" w:hAnsi="Arial" w:cs="Arial"/>
        </w:rPr>
        <w:t xml:space="preserve">On the “Work Ethic </w:t>
      </w:r>
      <w:r w:rsidR="001F2243">
        <w:rPr>
          <w:rFonts w:ascii="Arial" w:hAnsi="Arial" w:cs="Arial"/>
        </w:rPr>
        <w:t>Self-Assessment</w:t>
      </w:r>
      <w:r w:rsidRPr="0020795C">
        <w:rPr>
          <w:rFonts w:ascii="Arial" w:hAnsi="Arial" w:cs="Arial"/>
        </w:rPr>
        <w:t>”</w:t>
      </w:r>
      <w:r w:rsidR="001F2243">
        <w:rPr>
          <w:rFonts w:ascii="Arial" w:hAnsi="Arial" w:cs="Arial"/>
        </w:rPr>
        <w:t xml:space="preserve"> slide,</w:t>
      </w:r>
      <w:r w:rsidRPr="0020795C">
        <w:rPr>
          <w:rFonts w:ascii="Arial" w:hAnsi="Arial" w:cs="Arial"/>
        </w:rPr>
        <w:t xml:space="preserve"> ask students if they want to share when they’re rating themselves</w:t>
      </w:r>
      <w:r w:rsidR="0054768A">
        <w:rPr>
          <w:rFonts w:ascii="Arial" w:hAnsi="Arial" w:cs="Arial"/>
        </w:rPr>
        <w:t xml:space="preserve"> – give adequate time for students to be thoughtful and honest with their assessment. </w:t>
      </w:r>
    </w:p>
    <w:p w14:paraId="508BB3D9" w14:textId="1C73F9C5" w:rsidR="00590C40" w:rsidRPr="0020795C" w:rsidRDefault="001F2243" w:rsidP="00207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presenting the three “Work Ethic in the Workplace” scenarios</w:t>
      </w:r>
      <w:r w:rsidR="009F1A32" w:rsidRPr="0020795C">
        <w:rPr>
          <w:rFonts w:ascii="Arial" w:hAnsi="Arial" w:cs="Arial"/>
        </w:rPr>
        <w:t>, prompt students for discussion.</w:t>
      </w:r>
      <w:r>
        <w:rPr>
          <w:rFonts w:ascii="Arial" w:hAnsi="Arial" w:cs="Arial"/>
        </w:rPr>
        <w:t xml:space="preserve"> Evaluate each situation separately – use the “notes” for instructors to help. </w:t>
      </w:r>
    </w:p>
    <w:p w14:paraId="508BB3DA" w14:textId="38E59B19" w:rsidR="00590C40" w:rsidRDefault="001F2243" w:rsidP="00207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Following these discussions, have</w:t>
      </w:r>
      <w:r w:rsidR="009F1A32" w:rsidRPr="0020795C">
        <w:rPr>
          <w:rFonts w:ascii="Arial" w:hAnsi="Arial" w:cs="Arial"/>
        </w:rPr>
        <w:t xml:space="preserve"> students complete the </w:t>
      </w:r>
      <w:r>
        <w:rPr>
          <w:rFonts w:ascii="Arial" w:hAnsi="Arial" w:cs="Arial"/>
        </w:rPr>
        <w:t>“</w:t>
      </w:r>
      <w:r w:rsidR="009F1A32" w:rsidRPr="0020795C">
        <w:rPr>
          <w:rFonts w:ascii="Arial" w:hAnsi="Arial" w:cs="Arial"/>
        </w:rPr>
        <w:t>Work Ethic Self-Reflection</w:t>
      </w:r>
      <w:r>
        <w:rPr>
          <w:rFonts w:ascii="Arial" w:hAnsi="Arial" w:cs="Arial"/>
        </w:rPr>
        <w:t xml:space="preserve">” on their assignment sheet. </w:t>
      </w:r>
    </w:p>
    <w:p w14:paraId="5B7BE5AC" w14:textId="74332DB5" w:rsidR="001F2243" w:rsidRPr="0020795C" w:rsidRDefault="001F2243" w:rsidP="00207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0E97B372">
        <w:rPr>
          <w:rFonts w:ascii="Arial" w:hAnsi="Arial" w:cs="Arial"/>
        </w:rPr>
        <w:t xml:space="preserve">When most students are finished with the reflection, start a 5–10-minute timer for a timed-write. This will give students the opportunity to reflect, justify, and reason through some of the ratings. </w:t>
      </w:r>
    </w:p>
    <w:p w14:paraId="508BB3DB" w14:textId="29B5AB46" w:rsidR="00590C40" w:rsidRPr="0020795C" w:rsidRDefault="00006E53" w:rsidP="00207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0E97B372">
        <w:rPr>
          <w:rFonts w:ascii="Arial" w:hAnsi="Arial" w:cs="Arial"/>
        </w:rPr>
        <w:t>Provide each student a copy of the article</w:t>
      </w:r>
      <w:r w:rsidR="009F1A32" w:rsidRPr="0E97B372">
        <w:rPr>
          <w:rFonts w:ascii="Arial" w:hAnsi="Arial" w:cs="Arial"/>
        </w:rPr>
        <w:t xml:space="preserve"> “Tips to Improve Your Work Ethic”</w:t>
      </w:r>
      <w:r w:rsidRPr="0E97B372">
        <w:rPr>
          <w:rFonts w:ascii="Arial" w:hAnsi="Arial" w:cs="Arial"/>
        </w:rPr>
        <w:t xml:space="preserve"> (if you chose to not print as part of the assignment).</w:t>
      </w:r>
      <w:r w:rsidR="009F1A32" w:rsidRPr="0E97B372">
        <w:rPr>
          <w:rFonts w:ascii="Arial" w:hAnsi="Arial" w:cs="Arial"/>
        </w:rPr>
        <w:t xml:space="preserve"> Project the article on your screen and have students take turns reading.</w:t>
      </w:r>
      <w:r w:rsidRPr="0E97B372">
        <w:rPr>
          <w:rFonts w:ascii="Arial" w:hAnsi="Arial" w:cs="Arial"/>
        </w:rPr>
        <w:t xml:space="preserve"> (Consider: annotating, underlining, or creating connections together while you read). </w:t>
      </w:r>
    </w:p>
    <w:p w14:paraId="508BB3DC" w14:textId="05B7F5B3" w:rsidR="00590C40" w:rsidRPr="0020795C" w:rsidRDefault="00006E53" w:rsidP="00207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 the reading questions on the Assignment Sheet and discuss takeaways from the article. </w:t>
      </w:r>
    </w:p>
    <w:p w14:paraId="508BB3DD" w14:textId="02170EAD" w:rsidR="00590C40" w:rsidRPr="0020795C" w:rsidRDefault="009F1A32" w:rsidP="00207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1FAA4140">
        <w:rPr>
          <w:rFonts w:ascii="Arial" w:hAnsi="Arial" w:cs="Arial"/>
        </w:rPr>
        <w:t>Exit Ticket: Have students write answers to the following questions on th</w:t>
      </w:r>
      <w:r w:rsidR="001A46B5" w:rsidRPr="1FAA4140">
        <w:rPr>
          <w:rFonts w:ascii="Arial" w:hAnsi="Arial" w:cs="Arial"/>
        </w:rPr>
        <w:t>eir assignment sheet</w:t>
      </w:r>
      <w:r w:rsidRPr="1FAA4140">
        <w:rPr>
          <w:rFonts w:ascii="Arial" w:hAnsi="Arial" w:cs="Arial"/>
        </w:rPr>
        <w:t>: What is one area where you can improve your work ethic?  What specific step(s) can you take to improve in this area?</w:t>
      </w:r>
    </w:p>
    <w:p w14:paraId="508BB3DE" w14:textId="77777777" w:rsidR="00590C40" w:rsidRPr="0020795C" w:rsidRDefault="00590C40" w:rsidP="0020795C">
      <w:pPr>
        <w:spacing w:after="0" w:line="240" w:lineRule="auto"/>
        <w:rPr>
          <w:rFonts w:ascii="Arial" w:hAnsi="Arial" w:cs="Arial"/>
        </w:rPr>
      </w:pPr>
    </w:p>
    <w:p w14:paraId="508BB3DF" w14:textId="41925883" w:rsidR="00590C40" w:rsidRPr="0020795C" w:rsidRDefault="001A46B5" w:rsidP="0020795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Accommodations/Adaptations/Extensions:</w:t>
      </w:r>
    </w:p>
    <w:p w14:paraId="5BF4D33E" w14:textId="73B1AFA9" w:rsidR="00004E8A" w:rsidRDefault="00004E8A" w:rsidP="00004E8A">
      <w:pPr>
        <w:spacing w:after="0" w:line="240" w:lineRule="auto"/>
        <w:ind w:firstLine="720"/>
        <w:rPr>
          <w:rFonts w:ascii="Arial" w:hAnsi="Arial" w:cs="Arial"/>
        </w:rPr>
      </w:pPr>
      <w:r w:rsidRPr="0E97B372">
        <w:rPr>
          <w:rFonts w:ascii="Arial" w:hAnsi="Arial" w:cs="Arial"/>
          <w:b/>
          <w:bCs/>
        </w:rPr>
        <w:t xml:space="preserve">Accommodation: </w:t>
      </w:r>
      <w:r w:rsidRPr="0E97B372">
        <w:rPr>
          <w:rFonts w:ascii="Arial" w:hAnsi="Arial" w:cs="Arial"/>
        </w:rPr>
        <w:t xml:space="preserve">Play </w:t>
      </w:r>
      <w:bookmarkStart w:id="4" w:name="_Int_Usv2dWn8"/>
      <w:r w:rsidRPr="0E97B372">
        <w:rPr>
          <w:rFonts w:ascii="Arial" w:hAnsi="Arial" w:cs="Arial"/>
        </w:rPr>
        <w:t>video</w:t>
      </w:r>
      <w:bookmarkEnd w:id="4"/>
      <w:r w:rsidRPr="0E97B372">
        <w:rPr>
          <w:rFonts w:ascii="Arial" w:hAnsi="Arial" w:cs="Arial"/>
        </w:rPr>
        <w:t xml:space="preserve"> with subtitles, provide definitions or </w:t>
      </w:r>
      <w:bookmarkStart w:id="5" w:name="_Int_4eqoRBQ7"/>
      <w:r w:rsidRPr="0E97B372">
        <w:rPr>
          <w:rFonts w:ascii="Arial" w:hAnsi="Arial" w:cs="Arial"/>
        </w:rPr>
        <w:t>handout</w:t>
      </w:r>
      <w:bookmarkEnd w:id="5"/>
      <w:r w:rsidRPr="0E97B372">
        <w:rPr>
          <w:rFonts w:ascii="Arial" w:hAnsi="Arial" w:cs="Arial"/>
        </w:rPr>
        <w:t xml:space="preserve"> for language that may be </w:t>
      </w:r>
      <w:r>
        <w:tab/>
      </w:r>
      <w:r w:rsidRPr="0E97B372">
        <w:rPr>
          <w:rFonts w:ascii="Arial" w:hAnsi="Arial" w:cs="Arial"/>
        </w:rPr>
        <w:t xml:space="preserve">unfamiliar, allow for work with a partner or positive peer, read the article aloud or complete guided </w:t>
      </w:r>
      <w:r>
        <w:tab/>
      </w:r>
      <w:r w:rsidRPr="0E97B372">
        <w:rPr>
          <w:rFonts w:ascii="Arial" w:hAnsi="Arial" w:cs="Arial"/>
        </w:rPr>
        <w:t xml:space="preserve">annotation. </w:t>
      </w:r>
    </w:p>
    <w:p w14:paraId="7E7FA95E" w14:textId="664DF419" w:rsidR="00004E8A" w:rsidRPr="00004E8A" w:rsidRDefault="00004E8A" w:rsidP="00004E8A">
      <w:pPr>
        <w:spacing w:after="0" w:line="240" w:lineRule="auto"/>
        <w:ind w:firstLine="720"/>
        <w:rPr>
          <w:rFonts w:ascii="Arial" w:hAnsi="Arial" w:cs="Arial"/>
        </w:rPr>
      </w:pPr>
      <w:r w:rsidRPr="0E97B372">
        <w:rPr>
          <w:rFonts w:ascii="Arial" w:hAnsi="Arial" w:cs="Arial"/>
          <w:b/>
          <w:bCs/>
        </w:rPr>
        <w:t xml:space="preserve">Adaptation: Virtual: </w:t>
      </w:r>
      <w:r w:rsidRPr="0E97B372">
        <w:rPr>
          <w:rFonts w:ascii="Arial" w:hAnsi="Arial" w:cs="Arial"/>
        </w:rPr>
        <w:t xml:space="preserve">Students could complete the self-reflection using a Google Form; Incorporate an </w:t>
      </w:r>
      <w:r>
        <w:tab/>
      </w:r>
      <w:r w:rsidRPr="0E97B372">
        <w:rPr>
          <w:rFonts w:ascii="Arial" w:hAnsi="Arial" w:cs="Arial"/>
        </w:rPr>
        <w:t xml:space="preserve">element of how different environments can change a person’s work ethic (virtual vs. in-person learning); </w:t>
      </w:r>
      <w:r>
        <w:tab/>
      </w:r>
      <w:r w:rsidRPr="0E97B372">
        <w:rPr>
          <w:rFonts w:ascii="Arial" w:hAnsi="Arial" w:cs="Arial"/>
        </w:rPr>
        <w:t xml:space="preserve">Publish article to a Google Doc or Kami, so students can annotate virtually. </w:t>
      </w:r>
    </w:p>
    <w:p w14:paraId="508BB3E0" w14:textId="3AD36C77" w:rsidR="00590C40" w:rsidRPr="0020795C" w:rsidRDefault="00004E8A" w:rsidP="00004E8A">
      <w:pPr>
        <w:spacing w:after="0" w:line="240" w:lineRule="auto"/>
        <w:ind w:firstLine="720"/>
        <w:rPr>
          <w:rFonts w:ascii="Arial" w:hAnsi="Arial" w:cs="Arial"/>
        </w:rPr>
      </w:pPr>
      <w:r w:rsidRPr="00004E8A">
        <w:rPr>
          <w:rFonts w:ascii="Arial" w:hAnsi="Arial" w:cs="Arial"/>
          <w:b/>
        </w:rPr>
        <w:t>Extension:</w:t>
      </w:r>
      <w:r>
        <w:rPr>
          <w:rFonts w:ascii="Arial" w:hAnsi="Arial" w:cs="Arial"/>
        </w:rPr>
        <w:t xml:space="preserve"> </w:t>
      </w:r>
      <w:r w:rsidR="009F1A32" w:rsidRPr="0020795C">
        <w:rPr>
          <w:rFonts w:ascii="Arial" w:hAnsi="Arial" w:cs="Arial"/>
        </w:rPr>
        <w:t xml:space="preserve">Students could ask a teacher or parent/guardian for honest feedback on what they observe </w:t>
      </w:r>
      <w:r>
        <w:rPr>
          <w:rFonts w:ascii="Arial" w:hAnsi="Arial" w:cs="Arial"/>
        </w:rPr>
        <w:tab/>
      </w:r>
      <w:r w:rsidR="009F1A32" w:rsidRPr="0020795C">
        <w:rPr>
          <w:rFonts w:ascii="Arial" w:hAnsi="Arial" w:cs="Arial"/>
        </w:rPr>
        <w:t>about the student’s work ethic.  T</w:t>
      </w:r>
      <w:r>
        <w:rPr>
          <w:rFonts w:ascii="Arial" w:hAnsi="Arial" w:cs="Arial"/>
        </w:rPr>
        <w:t xml:space="preserve">hey could then create an additional work ethic goal based on the </w:t>
      </w:r>
      <w:r>
        <w:rPr>
          <w:rFonts w:ascii="Arial" w:hAnsi="Arial" w:cs="Arial"/>
        </w:rPr>
        <w:tab/>
        <w:t xml:space="preserve">feedback, or compare/contrast the assessment someone else provided vs. their own.   </w:t>
      </w:r>
    </w:p>
    <w:p w14:paraId="508BB3E1" w14:textId="77777777" w:rsidR="00590C40" w:rsidRPr="0020795C" w:rsidRDefault="00590C40" w:rsidP="0020795C">
      <w:pPr>
        <w:spacing w:after="0" w:line="240" w:lineRule="auto"/>
        <w:rPr>
          <w:rFonts w:ascii="Arial" w:hAnsi="Arial" w:cs="Arial"/>
          <w:b/>
        </w:rPr>
      </w:pPr>
    </w:p>
    <w:p w14:paraId="508BB3E2" w14:textId="4C6E98E4" w:rsidR="00590C40" w:rsidRPr="009F1A32" w:rsidRDefault="009F1A32" w:rsidP="0020795C">
      <w:pPr>
        <w:spacing w:after="0" w:line="240" w:lineRule="auto"/>
        <w:rPr>
          <w:rFonts w:ascii="Arial" w:hAnsi="Arial" w:cs="Arial"/>
        </w:rPr>
      </w:pPr>
      <w:r w:rsidRPr="0E97B372">
        <w:rPr>
          <w:rFonts w:ascii="Arial" w:hAnsi="Arial" w:cs="Arial"/>
          <w:b/>
          <w:bCs/>
        </w:rPr>
        <w:t xml:space="preserve">Evaluation: </w:t>
      </w:r>
      <w:r w:rsidR="00004E8A" w:rsidRPr="0E97B372">
        <w:rPr>
          <w:rFonts w:ascii="Arial" w:hAnsi="Arial" w:cs="Arial"/>
        </w:rPr>
        <w:t xml:space="preserve">Students will </w:t>
      </w:r>
      <w:r w:rsidR="00561ECE">
        <w:rPr>
          <w:rFonts w:ascii="Arial" w:hAnsi="Arial" w:cs="Arial"/>
        </w:rPr>
        <w:t xml:space="preserve">complete and </w:t>
      </w:r>
      <w:r w:rsidR="00004E8A" w:rsidRPr="0E97B372">
        <w:rPr>
          <w:rFonts w:ascii="Arial" w:hAnsi="Arial" w:cs="Arial"/>
        </w:rPr>
        <w:t>submit the assignment sheet</w:t>
      </w:r>
      <w:r w:rsidRPr="0E97B372">
        <w:rPr>
          <w:rFonts w:ascii="Arial" w:hAnsi="Arial" w:cs="Arial"/>
        </w:rPr>
        <w:t xml:space="preserve"> with a completed reflection and conclusion questions.</w:t>
      </w:r>
    </w:p>
    <w:p w14:paraId="508BB3E3" w14:textId="77777777" w:rsidR="00590C40" w:rsidRPr="0020795C" w:rsidRDefault="00590C40" w:rsidP="0020795C">
      <w:pPr>
        <w:spacing w:after="0" w:line="240" w:lineRule="auto"/>
        <w:rPr>
          <w:rFonts w:ascii="Arial" w:hAnsi="Arial" w:cs="Arial"/>
          <w:b/>
        </w:rPr>
      </w:pPr>
    </w:p>
    <w:p w14:paraId="508BB3E4" w14:textId="3E3656D1" w:rsidR="00590C40" w:rsidRPr="0020795C" w:rsidRDefault="009F1A32" w:rsidP="0020795C">
      <w:pPr>
        <w:spacing w:after="0" w:line="240" w:lineRule="auto"/>
        <w:rPr>
          <w:rFonts w:ascii="Arial" w:hAnsi="Arial" w:cs="Arial"/>
        </w:rPr>
      </w:pPr>
      <w:r w:rsidRPr="0E97B372">
        <w:rPr>
          <w:rFonts w:ascii="Arial" w:hAnsi="Arial" w:cs="Arial"/>
          <w:b/>
          <w:bCs/>
        </w:rPr>
        <w:t xml:space="preserve">Closing: </w:t>
      </w:r>
      <w:r w:rsidRPr="0E97B372">
        <w:rPr>
          <w:rFonts w:ascii="Arial" w:hAnsi="Arial" w:cs="Arial"/>
        </w:rPr>
        <w:t xml:space="preserve">A good work ethic is necessary to be successful in school and work, and at home.  </w:t>
      </w:r>
      <w:r w:rsidR="00561ECE">
        <w:rPr>
          <w:rFonts w:ascii="Arial" w:hAnsi="Arial" w:cs="Arial"/>
        </w:rPr>
        <w:t>People are</w:t>
      </w:r>
      <w:r w:rsidRPr="0E97B372">
        <w:rPr>
          <w:rFonts w:ascii="Arial" w:hAnsi="Arial" w:cs="Arial"/>
        </w:rPr>
        <w:t xml:space="preserve"> not born with a work ethic, and it can be developed and improved upon when we become aware of where we’re lacking. </w:t>
      </w:r>
      <w:r w:rsidR="00561ECE">
        <w:rPr>
          <w:rFonts w:ascii="Arial" w:hAnsi="Arial" w:cs="Arial"/>
        </w:rPr>
        <w:t xml:space="preserve">It is important to be aware of your own work ethic and ways in which you can improve them. </w:t>
      </w:r>
    </w:p>
    <w:p w14:paraId="508BB3E5" w14:textId="77777777" w:rsidR="00590C40" w:rsidRPr="0020795C" w:rsidRDefault="00590C40" w:rsidP="0020795C">
      <w:pPr>
        <w:spacing w:after="0" w:line="240" w:lineRule="auto"/>
        <w:rPr>
          <w:rFonts w:ascii="Arial" w:hAnsi="Arial" w:cs="Arial"/>
        </w:rPr>
      </w:pPr>
    </w:p>
    <w:p w14:paraId="3E414D5A" w14:textId="77777777" w:rsidR="009F1A32" w:rsidRDefault="009F1A32" w:rsidP="0020795C">
      <w:pPr>
        <w:spacing w:after="0" w:line="240" w:lineRule="auto"/>
        <w:rPr>
          <w:rFonts w:ascii="Arial" w:hAnsi="Arial" w:cs="Arial"/>
          <w:b/>
        </w:rPr>
      </w:pPr>
      <w:bookmarkStart w:id="6" w:name="_heading=h.gjdgxs" w:colFirst="0" w:colLast="0"/>
      <w:bookmarkEnd w:id="6"/>
      <w:r w:rsidRPr="0020795C">
        <w:rPr>
          <w:rFonts w:ascii="Arial" w:hAnsi="Arial" w:cs="Arial"/>
          <w:b/>
        </w:rPr>
        <w:t>Resources/References:</w:t>
      </w:r>
      <w:r w:rsidRPr="0020795C">
        <w:rPr>
          <w:rFonts w:ascii="Arial" w:hAnsi="Arial" w:cs="Arial"/>
          <w:b/>
        </w:rPr>
        <w:tab/>
      </w:r>
    </w:p>
    <w:p w14:paraId="508BB3E7" w14:textId="76DEC22B" w:rsidR="00590C40" w:rsidRPr="0020795C" w:rsidRDefault="009F1A32" w:rsidP="002079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Article From: </w:t>
      </w:r>
      <w:r w:rsidRPr="0020795C">
        <w:rPr>
          <w:rFonts w:ascii="Arial" w:hAnsi="Arial" w:cs="Arial"/>
        </w:rPr>
        <w:t>Monster.com</w:t>
      </w:r>
      <w:bookmarkStart w:id="7" w:name="_heading=h.ihnd7jv67z3s" w:colFirst="0" w:colLast="0"/>
      <w:bookmarkEnd w:id="7"/>
      <w:r>
        <w:rPr>
          <w:rFonts w:ascii="Arial" w:hAnsi="Arial" w:cs="Arial"/>
        </w:rPr>
        <w:t>:</w:t>
      </w:r>
      <w:hyperlink r:id="rId15" w:history="1">
        <w:r w:rsidRPr="00FF4CFA">
          <w:rPr>
            <w:rStyle w:val="Hyperlink"/>
            <w:rFonts w:ascii="Arial" w:hAnsi="Arial" w:cs="Arial"/>
          </w:rPr>
          <w:t>https://www.monster.com/career-advice/article/work-ethic</w:t>
        </w:r>
      </w:hyperlink>
    </w:p>
    <w:p w14:paraId="508BB3E8" w14:textId="77777777" w:rsidR="00590C40" w:rsidRPr="0020795C" w:rsidRDefault="00590C40" w:rsidP="0020795C">
      <w:pPr>
        <w:spacing w:after="0" w:line="240" w:lineRule="auto"/>
        <w:rPr>
          <w:rFonts w:ascii="Arial" w:hAnsi="Arial" w:cs="Arial"/>
        </w:rPr>
      </w:pPr>
      <w:bookmarkStart w:id="8" w:name="_heading=h.ej93dlo4fqp5" w:colFirst="0" w:colLast="0"/>
      <w:bookmarkEnd w:id="8"/>
    </w:p>
    <w:sectPr w:rsidR="00590C40" w:rsidRPr="0020795C" w:rsidSect="001A46B5">
      <w:headerReference w:type="default" r:id="rId1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18EC8" w14:textId="77777777" w:rsidR="009F1A32" w:rsidRDefault="009F1A32" w:rsidP="009F1A32">
      <w:pPr>
        <w:spacing w:after="0" w:line="240" w:lineRule="auto"/>
      </w:pPr>
      <w:r>
        <w:separator/>
      </w:r>
    </w:p>
  </w:endnote>
  <w:endnote w:type="continuationSeparator" w:id="0">
    <w:p w14:paraId="576E67EC" w14:textId="77777777" w:rsidR="009F1A32" w:rsidRDefault="009F1A32" w:rsidP="009F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52AEB" w14:textId="77777777" w:rsidR="009F1A32" w:rsidRDefault="009F1A32" w:rsidP="009F1A32">
      <w:pPr>
        <w:spacing w:after="0" w:line="240" w:lineRule="auto"/>
      </w:pPr>
      <w:r>
        <w:separator/>
      </w:r>
    </w:p>
  </w:footnote>
  <w:footnote w:type="continuationSeparator" w:id="0">
    <w:p w14:paraId="1919FA25" w14:textId="77777777" w:rsidR="009F1A32" w:rsidRDefault="009F1A32" w:rsidP="009F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7F60" w14:textId="5A4CC9D6" w:rsidR="009F1A32" w:rsidRDefault="009F1A32">
    <w:pPr>
      <w:pStyle w:val="Header"/>
    </w:pPr>
    <w:r>
      <w:rPr>
        <w:noProof/>
      </w:rPr>
      <w:drawing>
        <wp:inline distT="0" distB="0" distL="0" distR="0" wp14:anchorId="3A64A3C8" wp14:editId="0E03C224">
          <wp:extent cx="6662738" cy="1046314"/>
          <wp:effectExtent l="0" t="0" r="5080" b="1905"/>
          <wp:docPr id="1" name="Picture 1" descr="C:\Users\klaven\AppData\Local\Microsoft\Windows\INetCache\Content.MSO\2DCAC72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aven\AppData\Local\Microsoft\Windows\INetCache\Content.MSO\2DCAC72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437" cy="1060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</w:rP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BC3EUS+j05HFFw" int2:id="UUNpnZm7">
      <int2:state int2:type="LegacyProofing" int2:value="Rejected"/>
    </int2:textHash>
    <int2:bookmark int2:bookmarkName="_Int_4eqoRBQ7" int2:invalidationBookmarkName="" int2:hashCode="o5Yg1alsDN1MRD" int2:id="t7vrV9wU">
      <int2:state int2:type="LegacyProofing" int2:value="Rejected"/>
    </int2:bookmark>
    <int2:bookmark int2:bookmarkName="_Int_Usv2dWn8" int2:invalidationBookmarkName="" int2:hashCode="/7r1jxIxYo+awq" int2:id="MJg065gI">
      <int2:state int2:type="LegacyProofing" int2:value="Rejected"/>
    </int2:bookmark>
    <int2:bookmark int2:bookmarkName="_Int_74Fq83jt" int2:invalidationBookmarkName="" int2:hashCode="C4K/FJrssCFE5e" int2:id="lhirCxby">
      <int2:state int2:type="LegacyProofing" int2:value="Rejected"/>
    </int2:bookmark>
    <int2:bookmark int2:bookmarkName="_Int_BPZPKlbN" int2:invalidationBookmarkName="" int2:hashCode="C4K/FJrssCFE5e" int2:id="XN3rEcln">
      <int2:state int2:type="LegacyProofing" int2:value="Rejected"/>
    </int2:bookmark>
    <int2:bookmark int2:bookmarkName="_Int_ygNyDGSu" int2:invalidationBookmarkName="" int2:hashCode="80WuBkDdm7FWdM" int2:id="pGFnyFi7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7D"/>
    <w:multiLevelType w:val="multilevel"/>
    <w:tmpl w:val="87A41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B0EC2"/>
    <w:multiLevelType w:val="multilevel"/>
    <w:tmpl w:val="CCEE3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2B05B9"/>
    <w:multiLevelType w:val="hybridMultilevel"/>
    <w:tmpl w:val="85A20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526F3"/>
    <w:multiLevelType w:val="multilevel"/>
    <w:tmpl w:val="E410B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369E2"/>
    <w:multiLevelType w:val="hybridMultilevel"/>
    <w:tmpl w:val="9A88E386"/>
    <w:lvl w:ilvl="0" w:tplc="3394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6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4A7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EF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655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E6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C4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CF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FC1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40"/>
    <w:rsid w:val="00004E8A"/>
    <w:rsid w:val="00006E53"/>
    <w:rsid w:val="001A46B5"/>
    <w:rsid w:val="001F2243"/>
    <w:rsid w:val="0020795C"/>
    <w:rsid w:val="00292482"/>
    <w:rsid w:val="004901DC"/>
    <w:rsid w:val="0054768A"/>
    <w:rsid w:val="00561ECE"/>
    <w:rsid w:val="00590C40"/>
    <w:rsid w:val="00625F5A"/>
    <w:rsid w:val="009F1A32"/>
    <w:rsid w:val="00EB2426"/>
    <w:rsid w:val="019B7581"/>
    <w:rsid w:val="02BF4A26"/>
    <w:rsid w:val="0E97B372"/>
    <w:rsid w:val="1A862DFD"/>
    <w:rsid w:val="1FAA4140"/>
    <w:rsid w:val="243E280C"/>
    <w:rsid w:val="2B443C27"/>
    <w:rsid w:val="38CD4A50"/>
    <w:rsid w:val="3A02578F"/>
    <w:rsid w:val="471A719C"/>
    <w:rsid w:val="53C74B25"/>
    <w:rsid w:val="5549F329"/>
    <w:rsid w:val="5EB5D222"/>
    <w:rsid w:val="698B7AA8"/>
    <w:rsid w:val="69A6B548"/>
    <w:rsid w:val="6BD745FD"/>
    <w:rsid w:val="6D7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B3BF"/>
  <w15:docId w15:val="{83D18CFF-A14A-4606-AB86-203C9D15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D353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F1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A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A32"/>
  </w:style>
  <w:style w:type="paragraph" w:styleId="Footer">
    <w:name w:val="footer"/>
    <w:basedOn w:val="Normal"/>
    <w:link w:val="FooterChar"/>
    <w:uiPriority w:val="99"/>
    <w:unhideWhenUsed/>
    <w:rsid w:val="009F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A32"/>
  </w:style>
  <w:style w:type="table" w:styleId="TableGrid">
    <w:name w:val="Table Grid"/>
    <w:basedOn w:val="TableNormal"/>
    <w:uiPriority w:val="39"/>
    <w:rsid w:val="0062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lingo.com/en/dic-en/work-eth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1abfb961c46d4ae2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cte.idaho.gov/Resource_Catalog/Program_Areas/Middle_School/TheIdahoMiddleSchoolCTEInitiativ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onster.com/career-advice/article/work-ethi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4XUD8v9xJ8I&amp;feature=emb_lo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MQewjZryfrOctM8CAI+AZpg5Rw==">AMUW2mU0vjgHO/dlHN+1T9gffeDD6bT/KXME8v1/aLqrUcCwypZ9gok0pFAybHea4MgNvPA/yCkF6vhwTxraLhNnB83F5w7ewHsXe1XNVw2u8OYmTuDsAJt2dP1ravrakU0vTXGs8goEX44RsTWrYBHjM/4XudxaytBnOHCMnHjpcEQHj9yHfjQ=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998F8B62934591D2905ADBDDC226" ma:contentTypeVersion="6" ma:contentTypeDescription="Create a new document." ma:contentTypeScope="" ma:versionID="c79e9702fe32382840ab45e13727e22d">
  <xsd:schema xmlns:xsd="http://www.w3.org/2001/XMLSchema" xmlns:xs="http://www.w3.org/2001/XMLSchema" xmlns:p="http://schemas.microsoft.com/office/2006/metadata/properties" xmlns:ns2="e79566cd-f847-4411-bfa4-89aa038057a8" xmlns:ns3="031b28de-6f87-4eab-8d2f-5c442a493674" targetNamespace="http://schemas.microsoft.com/office/2006/metadata/properties" ma:root="true" ma:fieldsID="d6f4a928f68decfff3e524c94d58b9f3" ns2:_="" ns3:_="">
    <xsd:import namespace="e79566cd-f847-4411-bfa4-89aa038057a8"/>
    <xsd:import namespace="031b28de-6f87-4eab-8d2f-5c442a493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566cd-f847-4411-bfa4-89aa03805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28de-6f87-4eab-8d2f-5c442a493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F09BA4B-BF3C-4273-9E1A-58A1DCBA1230}">
  <ds:schemaRefs>
    <ds:schemaRef ds:uri="e79566cd-f847-4411-bfa4-89aa038057a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31b28de-6f87-4eab-8d2f-5c442a493674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57A231-E0C0-4C36-A894-C43E94A0F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778B0-DF04-4622-9F43-55B7273D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566cd-f847-4411-bfa4-89aa038057a8"/>
    <ds:schemaRef ds:uri="031b28de-6f87-4eab-8d2f-5c442a49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Yankey</dc:creator>
  <cp:lastModifiedBy>Jenni Bradford</cp:lastModifiedBy>
  <cp:revision>9</cp:revision>
  <dcterms:created xsi:type="dcterms:W3CDTF">2022-02-25T17:03:00Z</dcterms:created>
  <dcterms:modified xsi:type="dcterms:W3CDTF">2022-07-28T20:13:00Z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0x01010050C7998F8B62934591D2905ADBDDC226</vt:lpwstr>
  </property>
</Properties>
</file>