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687C1" w14:textId="77777777" w:rsidR="0093188C" w:rsidRDefault="0093188C"/>
    <w:tbl>
      <w:tblPr>
        <w:tblStyle w:val="TableGrid"/>
        <w:tblW w:w="10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0"/>
        <w:gridCol w:w="8660"/>
      </w:tblGrid>
      <w:tr w:rsidR="0093188C" w14:paraId="7102ED6E" w14:textId="77777777" w:rsidTr="000B2F63">
        <w:trPr>
          <w:trHeight w:val="1140"/>
        </w:trPr>
        <w:tc>
          <w:tcPr>
            <w:tcW w:w="2110" w:type="dxa"/>
          </w:tcPr>
          <w:p w14:paraId="3B2EB5A1" w14:textId="77777777" w:rsidR="0093188C" w:rsidRDefault="0093188C" w:rsidP="000B2F63">
            <w:pPr>
              <w:contextualSpacing/>
              <w:rPr>
                <w:rFonts w:ascii="Arial" w:hAnsi="Arial" w:cs="Arial"/>
              </w:rPr>
            </w:pPr>
            <w:bookmarkStart w:id="0" w:name="_Hlk108522752"/>
            <w:bookmarkStart w:id="1" w:name="_Hlk106178851"/>
            <w:r>
              <w:rPr>
                <w:noProof/>
              </w:rPr>
              <w:drawing>
                <wp:anchor distT="0" distB="0" distL="114300" distR="114300" simplePos="0" relativeHeight="251659264" behindDoc="0" locked="0" layoutInCell="1" allowOverlap="1" wp14:anchorId="185B80A3" wp14:editId="0962A172">
                  <wp:simplePos x="0" y="0"/>
                  <wp:positionH relativeFrom="margin">
                    <wp:posOffset>4762</wp:posOffset>
                  </wp:positionH>
                  <wp:positionV relativeFrom="margin">
                    <wp:posOffset>180975</wp:posOffset>
                  </wp:positionV>
                  <wp:extent cx="1202690" cy="38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tns idaho la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385445"/>
                          </a:xfrm>
                          <a:prstGeom prst="rect">
                            <a:avLst/>
                          </a:prstGeom>
                        </pic:spPr>
                      </pic:pic>
                    </a:graphicData>
                  </a:graphic>
                  <wp14:sizeRelH relativeFrom="margin">
                    <wp14:pctWidth>0</wp14:pctWidth>
                  </wp14:sizeRelH>
                  <wp14:sizeRelV relativeFrom="margin">
                    <wp14:pctHeight>0</wp14:pctHeight>
                  </wp14:sizeRelV>
                </wp:anchor>
              </w:drawing>
            </w:r>
          </w:p>
        </w:tc>
        <w:tc>
          <w:tcPr>
            <w:tcW w:w="8660" w:type="dxa"/>
          </w:tcPr>
          <w:p w14:paraId="09FAAE71" w14:textId="2724DD4E" w:rsidR="0093188C" w:rsidRPr="00D84154" w:rsidRDefault="0093188C" w:rsidP="000B2F63">
            <w:pPr>
              <w:widowControl w:val="0"/>
              <w:contextualSpacing/>
              <w:jc w:val="both"/>
              <w:rPr>
                <w:rFonts w:ascii="Arial" w:hAnsi="Arial" w:cs="Arial"/>
                <w:b/>
              </w:rPr>
            </w:pPr>
            <w:r w:rsidRPr="00D84154">
              <w:rPr>
                <w:rFonts w:ascii="Arial" w:hAnsi="Arial" w:cs="Arial"/>
                <w:b/>
              </w:rPr>
              <w:t>First</w:t>
            </w:r>
            <w:r w:rsidR="005E2B50">
              <w:rPr>
                <w:rFonts w:ascii="Arial" w:hAnsi="Arial" w:cs="Arial"/>
                <w:b/>
              </w:rPr>
              <w:t xml:space="preserve"> </w:t>
            </w:r>
            <w:r w:rsidRPr="00D84154">
              <w:rPr>
                <w:rFonts w:ascii="Arial" w:hAnsi="Arial" w:cs="Arial"/>
                <w:b/>
              </w:rPr>
              <w:t>Steps</w:t>
            </w:r>
            <w:r>
              <w:rPr>
                <w:rFonts w:ascii="Arial" w:hAnsi="Arial" w:cs="Arial"/>
                <w:b/>
              </w:rPr>
              <w:t xml:space="preserve">: </w:t>
            </w:r>
            <w:r w:rsidRPr="00121C76">
              <w:rPr>
                <w:rFonts w:ascii="Arial" w:hAnsi="Arial" w:cs="Arial"/>
                <w:b/>
              </w:rPr>
              <w:t>Understanding the World of Work through Career Technical Education</w:t>
            </w:r>
            <w:r w:rsidRPr="00121C76">
              <w:rPr>
                <w:rFonts w:ascii="Arial" w:hAnsi="Arial" w:cs="Arial"/>
              </w:rPr>
              <w:t xml:space="preserve"> is a standard</w:t>
            </w:r>
            <w:r>
              <w:rPr>
                <w:rFonts w:ascii="Arial" w:hAnsi="Arial" w:cs="Arial"/>
              </w:rPr>
              <w:t>-</w:t>
            </w:r>
            <w:r w:rsidRPr="00121C76">
              <w:rPr>
                <w:rFonts w:ascii="Arial" w:hAnsi="Arial" w:cs="Arial"/>
              </w:rPr>
              <w:t xml:space="preserve">based, CTE focused, career development curriculum for </w:t>
            </w:r>
            <w:r>
              <w:rPr>
                <w:rFonts w:ascii="Arial" w:hAnsi="Arial" w:cs="Arial"/>
              </w:rPr>
              <w:t>students in grades 7-8. The First Steps</w:t>
            </w:r>
            <w:r w:rsidRPr="00121C76">
              <w:rPr>
                <w:rFonts w:ascii="Arial" w:hAnsi="Arial" w:cs="Arial"/>
              </w:rPr>
              <w:t xml:space="preserve"> logo</w:t>
            </w:r>
            <w:r>
              <w:rPr>
                <w:rFonts w:ascii="Arial" w:hAnsi="Arial" w:cs="Arial"/>
              </w:rPr>
              <w:t xml:space="preserve"> indicates</w:t>
            </w:r>
            <w:r w:rsidRPr="00121C76">
              <w:rPr>
                <w:rFonts w:ascii="Arial" w:hAnsi="Arial" w:cs="Arial"/>
              </w:rPr>
              <w:t xml:space="preserve"> instructional resources are aligned to the </w:t>
            </w:r>
            <w:hyperlink r:id="rId12" w:history="1">
              <w:r>
                <w:rPr>
                  <w:rStyle w:val="Hyperlink"/>
                  <w:sz w:val="24"/>
                  <w:szCs w:val="24"/>
                </w:rPr>
                <w:t>First Steps Standards</w:t>
              </w:r>
            </w:hyperlink>
            <w:r>
              <w:rPr>
                <w:sz w:val="24"/>
                <w:szCs w:val="24"/>
              </w:rPr>
              <w:t xml:space="preserve"> </w:t>
            </w:r>
            <w:r w:rsidRPr="00121C76">
              <w:rPr>
                <w:rFonts w:ascii="Arial" w:hAnsi="Arial" w:cs="Arial"/>
              </w:rPr>
              <w:t>and IDCTE approved!</w:t>
            </w:r>
          </w:p>
        </w:tc>
      </w:tr>
      <w:bookmarkEnd w:id="0"/>
    </w:tbl>
    <w:p w14:paraId="31301015" w14:textId="77777777" w:rsidR="00653C03" w:rsidRDefault="00653C03" w:rsidP="00653C03">
      <w:pPr>
        <w:pStyle w:val="Normal1"/>
        <w:spacing w:after="0" w:line="240" w:lineRule="auto"/>
        <w:contextualSpacing/>
        <w:rPr>
          <w:rFonts w:ascii="Arial" w:eastAsia="Franklin Gothic Book" w:hAnsi="Arial" w:cs="Arial"/>
          <w:b/>
          <w:bCs/>
          <w:u w:val="single"/>
        </w:rPr>
      </w:pPr>
    </w:p>
    <w:p w14:paraId="1AF3C40B" w14:textId="6B4411A9" w:rsidR="0093188C" w:rsidRPr="00653C03" w:rsidRDefault="0093188C" w:rsidP="0093188C">
      <w:pPr>
        <w:pStyle w:val="Normal1"/>
        <w:spacing w:after="0" w:line="240" w:lineRule="auto"/>
        <w:contextualSpacing/>
        <w:rPr>
          <w:rFonts w:ascii="Arial" w:eastAsia="Franklin Gothic Book" w:hAnsi="Arial" w:cs="Arial"/>
        </w:rPr>
      </w:pPr>
      <w:bookmarkStart w:id="2" w:name="_GoBack"/>
      <w:bookmarkEnd w:id="2"/>
      <w:r w:rsidRPr="5CD07B25">
        <w:rPr>
          <w:rFonts w:ascii="Arial" w:eastAsia="Franklin Gothic Book" w:hAnsi="Arial" w:cs="Arial"/>
          <w:b/>
          <w:bCs/>
        </w:rPr>
        <w:t xml:space="preserve">First Steps Standard(s): </w:t>
      </w:r>
      <w:r w:rsidRPr="5CD07B25">
        <w:rPr>
          <w:rFonts w:ascii="Arial" w:eastAsia="Franklin Gothic Book" w:hAnsi="Arial" w:cs="Arial"/>
        </w:rPr>
        <w:t>Domain 1: Self</w:t>
      </w:r>
      <w:r w:rsidR="005E2B50">
        <w:rPr>
          <w:rFonts w:ascii="Arial" w:eastAsia="Franklin Gothic Book" w:hAnsi="Arial" w:cs="Arial"/>
        </w:rPr>
        <w:t>-</w:t>
      </w:r>
      <w:r w:rsidRPr="5CD07B25">
        <w:rPr>
          <w:rFonts w:ascii="Arial" w:eastAsia="Franklin Gothic Book" w:hAnsi="Arial" w:cs="Arial"/>
        </w:rPr>
        <w:t>Evaluation (Who am I?) 1. Identify Personality (What makes me unique?) A.</w:t>
      </w:r>
      <w:r w:rsidR="003002DC" w:rsidRPr="5CD07B25">
        <w:rPr>
          <w:rFonts w:ascii="Arial" w:eastAsia="Franklin Gothic Book" w:hAnsi="Arial" w:cs="Arial"/>
        </w:rPr>
        <w:t xml:space="preserve"> </w:t>
      </w:r>
      <w:r w:rsidRPr="5CD07B25">
        <w:rPr>
          <w:rFonts w:ascii="Arial" w:eastAsia="Franklin Gothic Book" w:hAnsi="Arial" w:cs="Arial"/>
        </w:rPr>
        <w:t xml:space="preserve">Take a personality inventory B. Document a reflection of the results. </w:t>
      </w:r>
    </w:p>
    <w:p w14:paraId="64C955F7" w14:textId="77777777" w:rsidR="0093188C" w:rsidRDefault="0093188C" w:rsidP="00653C03">
      <w:pPr>
        <w:pStyle w:val="Normal1"/>
        <w:spacing w:after="0" w:line="240" w:lineRule="auto"/>
        <w:contextualSpacing/>
        <w:rPr>
          <w:rFonts w:ascii="Arial" w:eastAsia="Franklin Gothic Book" w:hAnsi="Arial" w:cs="Arial"/>
          <w:b/>
          <w:bCs/>
        </w:rPr>
      </w:pPr>
    </w:p>
    <w:p w14:paraId="5C51B33D" w14:textId="6550D081" w:rsidR="00856567" w:rsidRDefault="00856567" w:rsidP="00653C03">
      <w:pPr>
        <w:pStyle w:val="Normal1"/>
        <w:spacing w:after="0" w:line="240" w:lineRule="auto"/>
        <w:contextualSpacing/>
        <w:rPr>
          <w:rFonts w:ascii="Arial" w:eastAsia="Franklin Gothic Book" w:hAnsi="Arial" w:cs="Arial"/>
        </w:rPr>
      </w:pPr>
      <w:r w:rsidRPr="5BF97758">
        <w:rPr>
          <w:rFonts w:ascii="Arial" w:eastAsia="Franklin Gothic Book" w:hAnsi="Arial" w:cs="Arial"/>
          <w:b/>
          <w:bCs/>
        </w:rPr>
        <w:t xml:space="preserve">Career Activity Curriculum Topic: </w:t>
      </w:r>
      <w:r w:rsidR="0093188C" w:rsidRPr="5BF97758">
        <w:rPr>
          <w:rFonts w:ascii="Arial" w:eastAsia="Franklin Gothic Book" w:hAnsi="Arial" w:cs="Arial"/>
        </w:rPr>
        <w:t xml:space="preserve">Personality </w:t>
      </w:r>
      <w:r w:rsidR="00955E6B" w:rsidRPr="5BF97758">
        <w:rPr>
          <w:rFonts w:ascii="Arial" w:eastAsia="Franklin Gothic Book" w:hAnsi="Arial" w:cs="Arial"/>
        </w:rPr>
        <w:t>Type: What Makes Me Unique?</w:t>
      </w:r>
    </w:p>
    <w:p w14:paraId="306674BD" w14:textId="65993D77" w:rsidR="0093188C" w:rsidRDefault="0093188C" w:rsidP="00653C03">
      <w:pPr>
        <w:pStyle w:val="Normal1"/>
        <w:spacing w:after="0" w:line="240" w:lineRule="auto"/>
        <w:contextualSpacing/>
        <w:rPr>
          <w:rFonts w:ascii="Arial" w:eastAsia="Franklin Gothic Book" w:hAnsi="Arial" w:cs="Arial"/>
        </w:rPr>
      </w:pPr>
    </w:p>
    <w:p w14:paraId="71463125" w14:textId="77777777" w:rsidR="0093188C" w:rsidRPr="00653C03" w:rsidRDefault="0093188C" w:rsidP="0093188C">
      <w:pPr>
        <w:pStyle w:val="Normal1"/>
        <w:spacing w:after="0" w:line="240" w:lineRule="auto"/>
        <w:contextualSpacing/>
        <w:rPr>
          <w:rFonts w:ascii="Arial" w:eastAsiaTheme="minorEastAsia" w:hAnsi="Arial" w:cs="Arial"/>
        </w:rPr>
      </w:pPr>
      <w:r w:rsidRPr="00653C03">
        <w:rPr>
          <w:rFonts w:ascii="Arial" w:eastAsiaTheme="minorEastAsia" w:hAnsi="Arial" w:cs="Arial"/>
          <w:b/>
          <w:bCs/>
        </w:rPr>
        <w:t>Learning Outcomes:</w:t>
      </w:r>
      <w:r w:rsidRPr="00653C03">
        <w:rPr>
          <w:rFonts w:ascii="Arial" w:eastAsiaTheme="minorEastAsia" w:hAnsi="Arial" w:cs="Arial"/>
        </w:rPr>
        <w:t xml:space="preserve"> Student will be able to (SWBAT):</w:t>
      </w:r>
    </w:p>
    <w:p w14:paraId="2CD83A99" w14:textId="77777777" w:rsidR="0093188C" w:rsidRPr="004C4E1E" w:rsidRDefault="0093188C" w:rsidP="0093188C">
      <w:pPr>
        <w:ind w:left="720"/>
        <w:rPr>
          <w:rFonts w:ascii="Arial" w:eastAsiaTheme="minorEastAsia" w:hAnsi="Arial" w:cs="Arial"/>
          <w:color w:val="auto"/>
        </w:rPr>
      </w:pPr>
      <w:r w:rsidRPr="00653C03">
        <w:rPr>
          <w:rFonts w:ascii="Arial" w:eastAsiaTheme="minorEastAsia" w:hAnsi="Arial" w:cs="Arial"/>
          <w:color w:val="auto"/>
        </w:rPr>
        <w:t>1.Describe their personality type</w:t>
      </w:r>
    </w:p>
    <w:p w14:paraId="42D7F105" w14:textId="4C6C1596" w:rsidR="0093188C" w:rsidRPr="0093188C" w:rsidRDefault="0093188C" w:rsidP="0093188C">
      <w:pPr>
        <w:ind w:left="720"/>
        <w:rPr>
          <w:rFonts w:ascii="Arial" w:eastAsiaTheme="minorEastAsia" w:hAnsi="Arial" w:cs="Arial"/>
        </w:rPr>
      </w:pPr>
      <w:r w:rsidRPr="741E7E68">
        <w:rPr>
          <w:rFonts w:ascii="Arial" w:eastAsiaTheme="minorEastAsia" w:hAnsi="Arial" w:cs="Arial"/>
        </w:rPr>
        <w:t>2.Describe the strengths and weaknesses of their personality type</w:t>
      </w:r>
    </w:p>
    <w:p w14:paraId="7586BE5C" w14:textId="77777777" w:rsidR="00653C03" w:rsidRPr="00653C03" w:rsidRDefault="00653C03" w:rsidP="00653C03">
      <w:pPr>
        <w:pStyle w:val="Normal1"/>
        <w:spacing w:after="0" w:line="240" w:lineRule="auto"/>
        <w:contextualSpacing/>
        <w:rPr>
          <w:rFonts w:ascii="Arial" w:eastAsia="Franklin Gothic Book" w:hAnsi="Arial" w:cs="Arial"/>
        </w:rPr>
      </w:pPr>
    </w:p>
    <w:p w14:paraId="0EF546B0" w14:textId="6869E9AF" w:rsidR="00856567" w:rsidRDefault="00856567" w:rsidP="00653C03">
      <w:pPr>
        <w:pStyle w:val="Normal1"/>
        <w:spacing w:after="0" w:line="240" w:lineRule="auto"/>
        <w:contextualSpacing/>
        <w:rPr>
          <w:rFonts w:ascii="Arial" w:eastAsia="Franklin Gothic Book" w:hAnsi="Arial" w:cs="Arial"/>
        </w:rPr>
      </w:pPr>
      <w:r w:rsidRPr="3DDE9279">
        <w:rPr>
          <w:rFonts w:ascii="Arial" w:eastAsia="Franklin Gothic Book" w:hAnsi="Arial" w:cs="Arial"/>
          <w:b/>
          <w:bCs/>
        </w:rPr>
        <w:t xml:space="preserve">Activity Summary:  </w:t>
      </w:r>
      <w:r w:rsidRPr="3DDE9279">
        <w:rPr>
          <w:rFonts w:ascii="Arial" w:eastAsia="Franklin Gothic Book" w:hAnsi="Arial" w:cs="Arial"/>
        </w:rPr>
        <w:t xml:space="preserve"> This lesson will </w:t>
      </w:r>
      <w:r w:rsidR="0093188C">
        <w:rPr>
          <w:rFonts w:ascii="Arial" w:eastAsia="Franklin Gothic Book" w:hAnsi="Arial" w:cs="Arial"/>
        </w:rPr>
        <w:t>provide</w:t>
      </w:r>
      <w:r w:rsidRPr="3DDE9279">
        <w:rPr>
          <w:rFonts w:ascii="Arial" w:eastAsia="Franklin Gothic Book" w:hAnsi="Arial" w:cs="Arial"/>
        </w:rPr>
        <w:t xml:space="preserve"> students</w:t>
      </w:r>
      <w:r w:rsidR="0093188C">
        <w:rPr>
          <w:rFonts w:ascii="Arial" w:eastAsia="Franklin Gothic Book" w:hAnsi="Arial" w:cs="Arial"/>
        </w:rPr>
        <w:t xml:space="preserve"> with tools</w:t>
      </w:r>
      <w:r w:rsidRPr="3DDE9279">
        <w:rPr>
          <w:rFonts w:ascii="Arial" w:eastAsia="Franklin Gothic Book" w:hAnsi="Arial" w:cs="Arial"/>
        </w:rPr>
        <w:t xml:space="preserve"> to identify their personality and reflect on what makes them unique.</w:t>
      </w:r>
      <w:r w:rsidR="00653C03" w:rsidRPr="3DDE9279">
        <w:rPr>
          <w:rFonts w:ascii="Arial" w:eastAsia="Franklin Gothic Book" w:hAnsi="Arial" w:cs="Arial"/>
        </w:rPr>
        <w:t xml:space="preserve"> They will complete two different personality assessments and use the results to understand themselves better</w:t>
      </w:r>
      <w:r w:rsidR="0093188C">
        <w:rPr>
          <w:rFonts w:ascii="Arial" w:eastAsia="Franklin Gothic Book" w:hAnsi="Arial" w:cs="Arial"/>
        </w:rPr>
        <w:t>.</w:t>
      </w:r>
      <w:r w:rsidR="00653C03" w:rsidRPr="3DDE9279">
        <w:rPr>
          <w:rFonts w:ascii="Arial" w:eastAsia="Franklin Gothic Book" w:hAnsi="Arial" w:cs="Arial"/>
        </w:rPr>
        <w:t xml:space="preserve"> </w:t>
      </w:r>
      <w:r w:rsidR="0093188C">
        <w:rPr>
          <w:rFonts w:ascii="Arial" w:eastAsia="Franklin Gothic Book" w:hAnsi="Arial" w:cs="Arial"/>
        </w:rPr>
        <w:t xml:space="preserve">This will allow them to assess the skills and characteristics they have, they will later consider this in terms of the world of work. </w:t>
      </w:r>
      <w:r w:rsidR="00653C03" w:rsidRPr="3DDE9279">
        <w:rPr>
          <w:rFonts w:ascii="Arial" w:eastAsia="Franklin Gothic Book" w:hAnsi="Arial" w:cs="Arial"/>
        </w:rPr>
        <w:t xml:space="preserve"> </w:t>
      </w:r>
    </w:p>
    <w:p w14:paraId="179141B2" w14:textId="21E23D32" w:rsidR="00653C03" w:rsidRDefault="00653C03" w:rsidP="00653C03">
      <w:pPr>
        <w:pStyle w:val="Normal1"/>
        <w:spacing w:after="0" w:line="240" w:lineRule="auto"/>
        <w:contextualSpacing/>
        <w:rPr>
          <w:rFonts w:ascii="Arial" w:eastAsia="Franklin Gothic Book" w:hAnsi="Arial" w:cs="Arial"/>
        </w:rPr>
      </w:pPr>
    </w:p>
    <w:p w14:paraId="5DB164EF" w14:textId="0EE7B4F8" w:rsidR="0093188C" w:rsidRDefault="001D6ABF" w:rsidP="001D6ABF">
      <w:pPr>
        <w:pStyle w:val="Normal1"/>
        <w:spacing w:after="0" w:line="240" w:lineRule="auto"/>
        <w:contextualSpacing/>
        <w:rPr>
          <w:rFonts w:ascii="Arial" w:eastAsia="Franklin Gothic Book" w:hAnsi="Arial" w:cs="Arial"/>
        </w:rPr>
      </w:pPr>
      <w:r w:rsidRPr="00653C03">
        <w:rPr>
          <w:rFonts w:ascii="Arial" w:eastAsia="Franklin Gothic Book" w:hAnsi="Arial" w:cs="Arial"/>
          <w:b/>
          <w:bCs/>
        </w:rPr>
        <w:t xml:space="preserve">Estimated Time: </w:t>
      </w:r>
      <w:r w:rsidRPr="00653C03">
        <w:rPr>
          <w:rFonts w:ascii="Arial" w:eastAsia="Franklin Gothic Book" w:hAnsi="Arial" w:cs="Arial"/>
        </w:rPr>
        <w:t>Two 45 to 60-minute class periods</w:t>
      </w:r>
    </w:p>
    <w:p w14:paraId="615D5AF0" w14:textId="77777777" w:rsidR="0093188C" w:rsidRPr="00653C03" w:rsidRDefault="0093188C" w:rsidP="0093188C">
      <w:pPr>
        <w:pStyle w:val="Normal1"/>
        <w:spacing w:after="0" w:line="240" w:lineRule="auto"/>
        <w:contextualSpacing/>
        <w:rPr>
          <w:rFonts w:ascii="Arial" w:eastAsiaTheme="minorEastAsia" w:hAnsi="Arial" w:cs="Arial"/>
        </w:rPr>
      </w:pPr>
    </w:p>
    <w:p w14:paraId="557683DA" w14:textId="244AD43A" w:rsidR="0093188C" w:rsidRDefault="0093188C" w:rsidP="5BF97758">
      <w:pPr>
        <w:pStyle w:val="Normal1"/>
        <w:spacing w:after="0" w:line="240" w:lineRule="auto"/>
        <w:contextualSpacing/>
        <w:rPr>
          <w:rFonts w:ascii="Arial" w:eastAsiaTheme="minorEastAsia" w:hAnsi="Arial" w:cs="Arial"/>
        </w:rPr>
      </w:pPr>
      <w:r w:rsidRPr="5BF97758">
        <w:rPr>
          <w:rFonts w:ascii="Arial" w:eastAsiaTheme="minorEastAsia" w:hAnsi="Arial" w:cs="Arial"/>
          <w:b/>
          <w:bCs/>
        </w:rPr>
        <w:t>Suggested Grade Level:</w:t>
      </w:r>
      <w:r w:rsidRPr="5BF97758">
        <w:rPr>
          <w:rFonts w:ascii="Arial" w:eastAsiaTheme="minorEastAsia" w:hAnsi="Arial" w:cs="Arial"/>
        </w:rPr>
        <w:t xml:space="preserve"> 7</w:t>
      </w:r>
      <w:r w:rsidRPr="5BF97758">
        <w:rPr>
          <w:rFonts w:ascii="Arial" w:eastAsiaTheme="minorEastAsia" w:hAnsi="Arial" w:cs="Arial"/>
          <w:vertAlign w:val="superscript"/>
        </w:rPr>
        <w:t>th</w:t>
      </w:r>
      <w:r w:rsidRPr="5BF97758">
        <w:rPr>
          <w:rFonts w:ascii="Arial" w:eastAsiaTheme="minorEastAsia" w:hAnsi="Arial" w:cs="Arial"/>
        </w:rPr>
        <w:t xml:space="preserve"> or 8</w:t>
      </w:r>
      <w:r w:rsidRPr="5BF97758">
        <w:rPr>
          <w:rFonts w:ascii="Arial" w:eastAsiaTheme="minorEastAsia" w:hAnsi="Arial" w:cs="Arial"/>
          <w:vertAlign w:val="superscript"/>
        </w:rPr>
        <w:t>th</w:t>
      </w:r>
      <w:r w:rsidRPr="5BF97758">
        <w:rPr>
          <w:rFonts w:ascii="Arial" w:eastAsiaTheme="minorEastAsia" w:hAnsi="Arial" w:cs="Arial"/>
        </w:rPr>
        <w:t xml:space="preserve"> Grade</w:t>
      </w:r>
    </w:p>
    <w:p w14:paraId="2B1DB3FA" w14:textId="77777777" w:rsidR="004C4E1E" w:rsidRPr="00653C03" w:rsidRDefault="004C4E1E" w:rsidP="00653C03">
      <w:pPr>
        <w:ind w:left="720"/>
        <w:rPr>
          <w:rFonts w:ascii="Arial" w:eastAsiaTheme="minorEastAsia" w:hAnsi="Arial" w:cs="Arial"/>
        </w:rPr>
      </w:pPr>
    </w:p>
    <w:p w14:paraId="7F9D59B9" w14:textId="35A381FD" w:rsidR="00856567" w:rsidRPr="00653C03" w:rsidRDefault="00856567" w:rsidP="00653C03">
      <w:pPr>
        <w:pStyle w:val="Normal1"/>
        <w:spacing w:after="0" w:line="240" w:lineRule="auto"/>
        <w:contextualSpacing/>
        <w:rPr>
          <w:rFonts w:ascii="Arial" w:eastAsia="Franklin Gothic Book" w:hAnsi="Arial" w:cs="Arial"/>
        </w:rPr>
      </w:pPr>
      <w:r w:rsidRPr="00653C03">
        <w:rPr>
          <w:rFonts w:ascii="Arial" w:eastAsia="Franklin Gothic Book" w:hAnsi="Arial" w:cs="Arial"/>
          <w:b/>
          <w:bCs/>
        </w:rPr>
        <w:t xml:space="preserve">Materials Needed: </w:t>
      </w:r>
    </w:p>
    <w:p w14:paraId="76A1B586" w14:textId="5238C8B4" w:rsidR="004C4E1E" w:rsidRDefault="00856567" w:rsidP="3DDE9279">
      <w:pPr>
        <w:pStyle w:val="Normal1"/>
        <w:numPr>
          <w:ilvl w:val="0"/>
          <w:numId w:val="13"/>
        </w:numPr>
        <w:spacing w:after="0" w:line="240" w:lineRule="auto"/>
        <w:contextualSpacing/>
      </w:pPr>
      <w:commentRangeStart w:id="3"/>
      <w:r w:rsidRPr="3DDE9279">
        <w:rPr>
          <w:rFonts w:ascii="Arial" w:eastAsia="Franklin Gothic Book" w:hAnsi="Arial" w:cs="Arial"/>
        </w:rPr>
        <w:t xml:space="preserve">Teacher Materials: </w:t>
      </w:r>
      <w:r w:rsidR="0093188C">
        <w:rPr>
          <w:rFonts w:ascii="Arial" w:eastAsia="Franklin Gothic Book" w:hAnsi="Arial" w:cs="Arial"/>
        </w:rPr>
        <w:t>C</w:t>
      </w:r>
      <w:r w:rsidRPr="3DDE9279">
        <w:rPr>
          <w:rFonts w:ascii="Arial" w:eastAsia="Franklin Gothic Book" w:hAnsi="Arial" w:cs="Arial"/>
        </w:rPr>
        <w:t>omputer/projector</w:t>
      </w:r>
      <w:commentRangeEnd w:id="3"/>
      <w:r>
        <w:rPr>
          <w:rStyle w:val="CommentReference"/>
        </w:rPr>
        <w:commentReference w:id="3"/>
      </w:r>
      <w:r w:rsidRPr="3DDE9279">
        <w:rPr>
          <w:rFonts w:ascii="Arial" w:eastAsia="Franklin Gothic Book" w:hAnsi="Arial" w:cs="Arial"/>
          <w:b/>
          <w:bCs/>
        </w:rPr>
        <w:t xml:space="preserve">, </w:t>
      </w:r>
      <w:r w:rsidRPr="3DDE9279">
        <w:rPr>
          <w:rFonts w:ascii="Arial" w:eastAsia="Franklin Gothic Book" w:hAnsi="Arial" w:cs="Arial"/>
        </w:rPr>
        <w:t>slide deck, handouts (</w:t>
      </w:r>
      <w:r w:rsidR="0093188C">
        <w:rPr>
          <w:rFonts w:ascii="Arial" w:eastAsia="Franklin Gothic Book" w:hAnsi="Arial" w:cs="Arial"/>
        </w:rPr>
        <w:t>P</w:t>
      </w:r>
      <w:r w:rsidRPr="3DDE9279">
        <w:rPr>
          <w:rFonts w:ascii="Arial" w:eastAsia="Franklin Gothic Book" w:hAnsi="Arial" w:cs="Arial"/>
        </w:rPr>
        <w:t xml:space="preserve">ersonality </w:t>
      </w:r>
      <w:r w:rsidR="0093188C">
        <w:rPr>
          <w:rFonts w:ascii="Arial" w:eastAsia="Franklin Gothic Book" w:hAnsi="Arial" w:cs="Arial"/>
        </w:rPr>
        <w:t>A</w:t>
      </w:r>
      <w:r w:rsidRPr="3DDE9279">
        <w:rPr>
          <w:rFonts w:ascii="Arial" w:eastAsia="Franklin Gothic Book" w:hAnsi="Arial" w:cs="Arial"/>
        </w:rPr>
        <w:t>ssessment</w:t>
      </w:r>
      <w:r w:rsidR="0093188C">
        <w:rPr>
          <w:rFonts w:ascii="Arial" w:eastAsia="Franklin Gothic Book" w:hAnsi="Arial" w:cs="Arial"/>
        </w:rPr>
        <w:t xml:space="preserve"> (1 per student or class set)</w:t>
      </w:r>
      <w:r w:rsidRPr="3DDE9279">
        <w:rPr>
          <w:rFonts w:ascii="Arial" w:eastAsia="Franklin Gothic Book" w:hAnsi="Arial" w:cs="Arial"/>
        </w:rPr>
        <w:t>, 2 assignment sheets</w:t>
      </w:r>
      <w:r w:rsidR="0093188C">
        <w:rPr>
          <w:rFonts w:ascii="Arial" w:eastAsia="Franklin Gothic Book" w:hAnsi="Arial" w:cs="Arial"/>
        </w:rPr>
        <w:t xml:space="preserve"> (1 per student, per day)</w:t>
      </w:r>
      <w:r w:rsidRPr="3DDE9279">
        <w:rPr>
          <w:rFonts w:ascii="Arial" w:eastAsia="Franklin Gothic Book" w:hAnsi="Arial" w:cs="Arial"/>
        </w:rPr>
        <w:t>)</w:t>
      </w:r>
    </w:p>
    <w:p w14:paraId="773D4E78" w14:textId="2CF7BD6C" w:rsidR="00856567" w:rsidRDefault="00856567" w:rsidP="004C4E1E">
      <w:pPr>
        <w:pStyle w:val="Normal1"/>
        <w:numPr>
          <w:ilvl w:val="0"/>
          <w:numId w:val="13"/>
        </w:numPr>
        <w:spacing w:after="0" w:line="240" w:lineRule="auto"/>
        <w:contextualSpacing/>
        <w:rPr>
          <w:rFonts w:ascii="Arial" w:eastAsia="Franklin Gothic Book" w:hAnsi="Arial" w:cs="Arial"/>
        </w:rPr>
      </w:pPr>
      <w:r w:rsidRPr="004C4E1E">
        <w:rPr>
          <w:rFonts w:ascii="Arial" w:eastAsia="Franklin Gothic Book" w:hAnsi="Arial" w:cs="Arial"/>
        </w:rPr>
        <w:t xml:space="preserve">Student Materials: </w:t>
      </w:r>
      <w:r w:rsidR="0093188C">
        <w:rPr>
          <w:rFonts w:ascii="Arial" w:eastAsia="Franklin Gothic Book" w:hAnsi="Arial" w:cs="Arial"/>
        </w:rPr>
        <w:t>Pen/pencil, blank paper, handout (1 per day), device with web access</w:t>
      </w:r>
    </w:p>
    <w:p w14:paraId="371AA6B5" w14:textId="77777777" w:rsidR="004C4E1E" w:rsidRDefault="004C4E1E" w:rsidP="00653C03">
      <w:pPr>
        <w:pStyle w:val="Normal1"/>
        <w:spacing w:after="0" w:line="240" w:lineRule="auto"/>
        <w:contextualSpacing/>
        <w:rPr>
          <w:rFonts w:ascii="Arial" w:eastAsia="Franklin Gothic Book" w:hAnsi="Arial" w:cs="Arial"/>
          <w:b/>
          <w:bCs/>
        </w:rPr>
      </w:pPr>
    </w:p>
    <w:p w14:paraId="05F852B3" w14:textId="35952E36" w:rsidR="00856567" w:rsidRPr="00653C03" w:rsidRDefault="00856567" w:rsidP="00653C03">
      <w:pPr>
        <w:pStyle w:val="Normal1"/>
        <w:spacing w:after="0" w:line="240" w:lineRule="auto"/>
        <w:contextualSpacing/>
        <w:rPr>
          <w:rFonts w:ascii="Arial" w:eastAsia="Franklin Gothic Book" w:hAnsi="Arial" w:cs="Arial"/>
          <w:b/>
          <w:bCs/>
        </w:rPr>
      </w:pPr>
      <w:r w:rsidRPr="00653C03">
        <w:rPr>
          <w:rFonts w:ascii="Arial" w:eastAsia="Franklin Gothic Book" w:hAnsi="Arial" w:cs="Arial"/>
          <w:b/>
          <w:bCs/>
        </w:rPr>
        <w:t>Academic Vocabulary</w:t>
      </w:r>
    </w:p>
    <w:p w14:paraId="08B4389C" w14:textId="7D0B519F" w:rsidR="00856567" w:rsidRPr="0093188C" w:rsidRDefault="00856567" w:rsidP="004C4E1E">
      <w:pPr>
        <w:pStyle w:val="Normal1"/>
        <w:numPr>
          <w:ilvl w:val="0"/>
          <w:numId w:val="8"/>
        </w:numPr>
        <w:spacing w:after="0" w:line="240" w:lineRule="auto"/>
        <w:ind w:left="720"/>
        <w:contextualSpacing/>
        <w:rPr>
          <w:rFonts w:ascii="Arial" w:eastAsia="Franklin Gothic Book" w:hAnsi="Arial" w:cs="Arial"/>
          <w:b/>
          <w:bCs/>
        </w:rPr>
      </w:pPr>
      <w:r w:rsidRPr="00653C03">
        <w:rPr>
          <w:rFonts w:ascii="Arial" w:eastAsia="Franklin Gothic Book" w:hAnsi="Arial" w:cs="Arial"/>
          <w:b/>
          <w:bCs/>
        </w:rPr>
        <w:t>Personality:</w:t>
      </w:r>
      <w:r w:rsidRPr="00653C03">
        <w:rPr>
          <w:rFonts w:ascii="Arial" w:eastAsia="Franklin Gothic Book" w:hAnsi="Arial" w:cs="Arial"/>
        </w:rPr>
        <w:t xml:space="preserve"> </w:t>
      </w:r>
      <w:r w:rsidRPr="004C4E1E">
        <w:rPr>
          <w:rFonts w:ascii="Arial" w:eastAsia="Franklin Gothic Book" w:hAnsi="Arial" w:cs="Arial"/>
        </w:rPr>
        <w:t xml:space="preserve">“Personality refers to individual differences in characteristic patterns of thinking, feeling and behaving. The study of personality focuses on two broad areas: One is understanding individual differences in particular personality characteristics, such as sociability or irritability. The other is understanding how the various parts of a person come together as a whole.”  </w:t>
      </w:r>
      <w:hyperlink r:id="rId16" w:history="1">
        <w:r w:rsidR="0093188C">
          <w:rPr>
            <w:rStyle w:val="Hyperlink"/>
            <w:rFonts w:ascii="Arial" w:eastAsia="Franklin Gothic Book" w:hAnsi="Arial" w:cs="Arial"/>
          </w:rPr>
          <w:t>("American Psychological Association")</w:t>
        </w:r>
      </w:hyperlink>
    </w:p>
    <w:p w14:paraId="04EC60EA" w14:textId="77777777" w:rsidR="00856567" w:rsidRPr="0093188C" w:rsidRDefault="00856567" w:rsidP="0093188C">
      <w:pPr>
        <w:pStyle w:val="Normal1"/>
        <w:spacing w:after="0" w:line="240" w:lineRule="auto"/>
        <w:ind w:left="720"/>
        <w:contextualSpacing/>
        <w:rPr>
          <w:rFonts w:ascii="Arial" w:eastAsia="Franklin Gothic Book" w:hAnsi="Arial" w:cs="Arial"/>
          <w:b/>
          <w:bCs/>
        </w:rPr>
      </w:pPr>
    </w:p>
    <w:p w14:paraId="7B4E92DF" w14:textId="5A089657" w:rsidR="00856567" w:rsidRPr="00653C03" w:rsidRDefault="00856567" w:rsidP="00653C03">
      <w:pPr>
        <w:pStyle w:val="Normal1"/>
        <w:spacing w:after="0" w:line="240" w:lineRule="auto"/>
        <w:contextualSpacing/>
        <w:rPr>
          <w:rFonts w:ascii="Arial" w:eastAsia="Franklin Gothic Book" w:hAnsi="Arial" w:cs="Arial"/>
        </w:rPr>
      </w:pPr>
      <w:r w:rsidRPr="00653C03">
        <w:rPr>
          <w:rFonts w:ascii="Arial" w:eastAsia="Franklin Gothic Book" w:hAnsi="Arial" w:cs="Arial"/>
          <w:b/>
          <w:bCs/>
        </w:rPr>
        <w:t xml:space="preserve">Introduction: </w:t>
      </w:r>
      <w:r w:rsidRPr="00653C03">
        <w:rPr>
          <w:rFonts w:ascii="Arial" w:eastAsia="Franklin Gothic Book" w:hAnsi="Arial" w:cs="Arial"/>
        </w:rPr>
        <w:t>An important part of career exploration is learning about your personality. Your personality is unique to you. Understanding your personality traits will help you to find a career that you enjoy</w:t>
      </w:r>
      <w:r w:rsidR="0093188C">
        <w:rPr>
          <w:rFonts w:ascii="Arial" w:eastAsia="Franklin Gothic Book" w:hAnsi="Arial" w:cs="Arial"/>
        </w:rPr>
        <w:t xml:space="preserve"> and will feel successful in</w:t>
      </w:r>
      <w:r w:rsidRPr="00653C03">
        <w:rPr>
          <w:rFonts w:ascii="Arial" w:eastAsia="Franklin Gothic Book" w:hAnsi="Arial" w:cs="Arial"/>
        </w:rPr>
        <w:t>.  At the end of this lesson, you will have identified and reflected upon your personality type according to two chosen assessments. You will develop an understanding of the personality characteristics that are unique to you.</w:t>
      </w:r>
    </w:p>
    <w:p w14:paraId="1065791D" w14:textId="77777777" w:rsidR="00856567" w:rsidRPr="00653C03" w:rsidRDefault="00856567" w:rsidP="00653C03">
      <w:pPr>
        <w:pStyle w:val="Normal1"/>
        <w:spacing w:after="0" w:line="240" w:lineRule="auto"/>
        <w:contextualSpacing/>
        <w:rPr>
          <w:rFonts w:ascii="Arial" w:eastAsia="Franklin Gothic Book" w:hAnsi="Arial" w:cs="Arial"/>
          <w:b/>
          <w:bCs/>
        </w:rPr>
      </w:pPr>
    </w:p>
    <w:p w14:paraId="1FE40A01" w14:textId="77777777" w:rsidR="00856567" w:rsidRPr="00653C03" w:rsidRDefault="00856567" w:rsidP="00653C03">
      <w:pPr>
        <w:pStyle w:val="Normal1"/>
        <w:spacing w:after="0" w:line="240" w:lineRule="auto"/>
        <w:contextualSpacing/>
        <w:rPr>
          <w:rFonts w:ascii="Arial" w:eastAsia="Franklin Gothic Book" w:hAnsi="Arial" w:cs="Arial"/>
          <w:b/>
          <w:bCs/>
        </w:rPr>
      </w:pPr>
      <w:r w:rsidRPr="00653C03">
        <w:rPr>
          <w:rFonts w:ascii="Arial" w:eastAsia="Franklin Gothic Book" w:hAnsi="Arial" w:cs="Arial"/>
          <w:b/>
          <w:bCs/>
        </w:rPr>
        <w:t>Learning Activities/Procedures:</w:t>
      </w:r>
      <w:r w:rsidRPr="00653C03">
        <w:rPr>
          <w:rFonts w:ascii="Arial" w:eastAsia="Franklin Gothic Book" w:hAnsi="Arial" w:cs="Arial"/>
        </w:rPr>
        <w:t xml:space="preserve"> Use the slide deck.</w:t>
      </w:r>
      <w:r w:rsidRPr="00653C03">
        <w:rPr>
          <w:rFonts w:ascii="Arial" w:eastAsia="Franklin Gothic Book" w:hAnsi="Arial" w:cs="Arial"/>
          <w:b/>
          <w:bCs/>
        </w:rPr>
        <w:t xml:space="preserve"> </w:t>
      </w:r>
    </w:p>
    <w:p w14:paraId="0A60923F" w14:textId="77777777" w:rsidR="00856567" w:rsidRPr="00653C03" w:rsidRDefault="00856567" w:rsidP="00653C03">
      <w:pPr>
        <w:pStyle w:val="Normal1"/>
        <w:spacing w:after="0" w:line="240" w:lineRule="auto"/>
        <w:contextualSpacing/>
        <w:rPr>
          <w:rFonts w:ascii="Arial" w:eastAsia="Franklin Gothic Book" w:hAnsi="Arial" w:cs="Arial"/>
          <w:b/>
          <w:bCs/>
        </w:rPr>
      </w:pPr>
      <w:r w:rsidRPr="00653C03">
        <w:rPr>
          <w:rFonts w:ascii="Arial" w:eastAsia="Franklin Gothic Book" w:hAnsi="Arial" w:cs="Arial"/>
          <w:b/>
          <w:bCs/>
        </w:rPr>
        <w:t>Day 1:</w:t>
      </w:r>
    </w:p>
    <w:p w14:paraId="35D7321C" w14:textId="38F9C91D" w:rsidR="00856567" w:rsidRPr="00653C03" w:rsidRDefault="00BA4031" w:rsidP="00653C03">
      <w:pPr>
        <w:pStyle w:val="Normal1"/>
        <w:numPr>
          <w:ilvl w:val="0"/>
          <w:numId w:val="9"/>
        </w:numPr>
        <w:pBdr>
          <w:top w:val="nil"/>
          <w:left w:val="nil"/>
          <w:bottom w:val="nil"/>
          <w:right w:val="nil"/>
          <w:between w:val="nil"/>
        </w:pBdr>
        <w:spacing w:after="0" w:line="240" w:lineRule="auto"/>
        <w:ind w:left="720"/>
        <w:contextualSpacing/>
        <w:rPr>
          <w:rFonts w:ascii="Arial" w:eastAsia="Franklin Gothic Book" w:hAnsi="Arial" w:cs="Arial"/>
          <w:color w:val="000000"/>
        </w:rPr>
      </w:pPr>
      <w:r w:rsidRPr="3C601110">
        <w:rPr>
          <w:rFonts w:ascii="Arial" w:eastAsia="Franklin Gothic Book" w:hAnsi="Arial" w:cs="Arial"/>
        </w:rPr>
        <w:t>Hand-out the assignment sheet to students and g</w:t>
      </w:r>
      <w:r w:rsidR="00856567" w:rsidRPr="3C601110">
        <w:rPr>
          <w:rFonts w:ascii="Arial" w:eastAsia="Franklin Gothic Book" w:hAnsi="Arial" w:cs="Arial"/>
        </w:rPr>
        <w:t>o through the slide deck on “Personality Type: What Makes Me Unique?”</w:t>
      </w:r>
    </w:p>
    <w:p w14:paraId="1BAA30FE" w14:textId="77777777" w:rsidR="00856567" w:rsidRPr="00653C03" w:rsidRDefault="00856567" w:rsidP="00653C03">
      <w:pPr>
        <w:pStyle w:val="Normal1"/>
        <w:numPr>
          <w:ilvl w:val="0"/>
          <w:numId w:val="9"/>
        </w:numPr>
        <w:pBdr>
          <w:top w:val="nil"/>
          <w:left w:val="nil"/>
          <w:bottom w:val="nil"/>
          <w:right w:val="nil"/>
          <w:between w:val="nil"/>
        </w:pBdr>
        <w:spacing w:after="0" w:line="240" w:lineRule="auto"/>
        <w:ind w:left="720"/>
        <w:contextualSpacing/>
        <w:rPr>
          <w:rFonts w:ascii="Arial" w:eastAsia="Franklin Gothic Book" w:hAnsi="Arial" w:cs="Arial"/>
        </w:rPr>
      </w:pPr>
      <w:r w:rsidRPr="00653C03">
        <w:rPr>
          <w:rFonts w:ascii="Arial" w:eastAsia="Franklin Gothic Book" w:hAnsi="Arial" w:cs="Arial"/>
        </w:rPr>
        <w:t xml:space="preserve">For the pre-assessment, students will complete the self-reflection individually. </w:t>
      </w:r>
    </w:p>
    <w:p w14:paraId="6B264B6D" w14:textId="6195FFA9" w:rsidR="00856567" w:rsidRPr="00653C03" w:rsidRDefault="00856567" w:rsidP="00653C03">
      <w:pPr>
        <w:pStyle w:val="Normal1"/>
        <w:numPr>
          <w:ilvl w:val="0"/>
          <w:numId w:val="9"/>
        </w:numPr>
        <w:pBdr>
          <w:top w:val="nil"/>
          <w:left w:val="nil"/>
          <w:bottom w:val="nil"/>
          <w:right w:val="nil"/>
          <w:between w:val="nil"/>
        </w:pBdr>
        <w:spacing w:after="0" w:line="240" w:lineRule="auto"/>
        <w:ind w:left="720"/>
        <w:contextualSpacing/>
        <w:rPr>
          <w:rFonts w:ascii="Arial" w:hAnsi="Arial" w:cs="Arial"/>
        </w:rPr>
      </w:pPr>
      <w:r w:rsidRPr="00653C03">
        <w:rPr>
          <w:rFonts w:ascii="Arial" w:eastAsia="Franklin Gothic Book" w:hAnsi="Arial" w:cs="Arial"/>
        </w:rPr>
        <w:t>After providing enough time for the majority of students to finish, invite students to share what they found interesting, surprising, accurate/inaccurate about their results.</w:t>
      </w:r>
    </w:p>
    <w:p w14:paraId="527DF2DA" w14:textId="1BC9521F" w:rsidR="00BA4031" w:rsidRPr="00653C03" w:rsidRDefault="00BA4031" w:rsidP="00653C03">
      <w:pPr>
        <w:pStyle w:val="Normal1"/>
        <w:numPr>
          <w:ilvl w:val="0"/>
          <w:numId w:val="9"/>
        </w:numPr>
        <w:pBdr>
          <w:top w:val="nil"/>
          <w:left w:val="nil"/>
          <w:bottom w:val="nil"/>
          <w:right w:val="nil"/>
          <w:between w:val="nil"/>
        </w:pBdr>
        <w:spacing w:after="0" w:line="240" w:lineRule="auto"/>
        <w:ind w:left="720"/>
        <w:contextualSpacing/>
        <w:rPr>
          <w:rFonts w:ascii="Arial" w:hAnsi="Arial" w:cs="Arial"/>
        </w:rPr>
      </w:pPr>
      <w:r w:rsidRPr="00653C03">
        <w:rPr>
          <w:rFonts w:ascii="Arial" w:hAnsi="Arial" w:cs="Arial"/>
        </w:rPr>
        <w:lastRenderedPageBreak/>
        <w:t>Continue through slide deck, give students a moment to complete the “Quick Check-In”</w:t>
      </w:r>
    </w:p>
    <w:p w14:paraId="3728758E" w14:textId="77777777" w:rsidR="00856567" w:rsidRPr="00653C03" w:rsidRDefault="00856567" w:rsidP="00653C03">
      <w:pPr>
        <w:pStyle w:val="Normal1"/>
        <w:numPr>
          <w:ilvl w:val="0"/>
          <w:numId w:val="9"/>
        </w:numPr>
        <w:pBdr>
          <w:top w:val="nil"/>
          <w:left w:val="nil"/>
          <w:bottom w:val="nil"/>
          <w:right w:val="nil"/>
          <w:between w:val="nil"/>
        </w:pBdr>
        <w:spacing w:after="0" w:line="240" w:lineRule="auto"/>
        <w:ind w:left="720"/>
        <w:contextualSpacing/>
        <w:rPr>
          <w:rFonts w:ascii="Arial" w:eastAsia="Franklin Gothic Book" w:hAnsi="Arial" w:cs="Arial"/>
        </w:rPr>
      </w:pPr>
      <w:r w:rsidRPr="00653C03">
        <w:rPr>
          <w:rFonts w:ascii="Arial" w:eastAsia="Franklin Gothic Book" w:hAnsi="Arial" w:cs="Arial"/>
        </w:rPr>
        <w:t>Hand out the “5-Minute Personality Test” for students to complete.  Review the instructions (included on the test) with the students.</w:t>
      </w:r>
    </w:p>
    <w:p w14:paraId="2632A43A" w14:textId="2998F9B5" w:rsidR="00856567" w:rsidRPr="00653C03" w:rsidRDefault="00381B5B" w:rsidP="00653C03">
      <w:pPr>
        <w:pStyle w:val="Normal1"/>
        <w:numPr>
          <w:ilvl w:val="0"/>
          <w:numId w:val="9"/>
        </w:numPr>
        <w:pBdr>
          <w:top w:val="nil"/>
          <w:left w:val="nil"/>
          <w:bottom w:val="nil"/>
          <w:right w:val="nil"/>
          <w:between w:val="nil"/>
        </w:pBdr>
        <w:spacing w:after="0" w:line="240" w:lineRule="auto"/>
        <w:ind w:left="720"/>
        <w:contextualSpacing/>
        <w:rPr>
          <w:rFonts w:ascii="Arial" w:eastAsia="Franklin Gothic Book" w:hAnsi="Arial" w:cs="Arial"/>
        </w:rPr>
      </w:pPr>
      <w:r w:rsidRPr="00653C03">
        <w:rPr>
          <w:rFonts w:ascii="Arial" w:eastAsia="Franklin Gothic Book" w:hAnsi="Arial" w:cs="Arial"/>
        </w:rPr>
        <w:t>As students complete the test, remind them to begin working on the reflection sheet,</w:t>
      </w:r>
    </w:p>
    <w:p w14:paraId="4A134D9C" w14:textId="2B838AFF" w:rsidR="395F87E1" w:rsidRDefault="395F87E1" w:rsidP="00653C03">
      <w:pPr>
        <w:pStyle w:val="Normal1"/>
        <w:spacing w:after="0" w:line="240" w:lineRule="auto"/>
        <w:contextualSpacing/>
        <w:rPr>
          <w:rFonts w:ascii="Arial" w:eastAsia="Franklin Gothic Book" w:hAnsi="Arial" w:cs="Arial"/>
        </w:rPr>
      </w:pPr>
      <w:r w:rsidRPr="00653C03">
        <w:rPr>
          <w:rFonts w:ascii="Arial" w:eastAsia="Franklin Gothic Book" w:hAnsi="Arial" w:cs="Arial"/>
          <w:b/>
          <w:bCs/>
        </w:rPr>
        <w:t>**OPTIONAL EXTENSION:</w:t>
      </w:r>
      <w:r w:rsidRPr="00653C03">
        <w:rPr>
          <w:rFonts w:ascii="Arial" w:eastAsia="Franklin Gothic Book" w:hAnsi="Arial" w:cs="Arial"/>
        </w:rPr>
        <w:t xml:space="preserve"> Discuss or Exit Ticket: Do you think personality assessments are accurate? </w:t>
      </w:r>
      <w:r w:rsidR="00381B5B" w:rsidRPr="00653C03">
        <w:rPr>
          <w:rFonts w:ascii="Arial" w:eastAsia="Franklin Gothic Book" w:hAnsi="Arial" w:cs="Arial"/>
        </w:rPr>
        <w:t>Why or why not?</w:t>
      </w:r>
    </w:p>
    <w:p w14:paraId="70781EB1" w14:textId="77777777" w:rsidR="004C4E1E" w:rsidRPr="00653C03" w:rsidRDefault="004C4E1E" w:rsidP="00653C03">
      <w:pPr>
        <w:pStyle w:val="Normal1"/>
        <w:spacing w:after="0" w:line="240" w:lineRule="auto"/>
        <w:contextualSpacing/>
        <w:rPr>
          <w:rFonts w:ascii="Arial" w:hAnsi="Arial" w:cs="Arial"/>
        </w:rPr>
      </w:pPr>
    </w:p>
    <w:p w14:paraId="779FEA72" w14:textId="11F4F0BC" w:rsidR="00214575" w:rsidRPr="00653C03" w:rsidRDefault="00856567" w:rsidP="00653C03">
      <w:pPr>
        <w:pStyle w:val="Normal1"/>
        <w:pBdr>
          <w:top w:val="nil"/>
          <w:left w:val="nil"/>
          <w:bottom w:val="nil"/>
          <w:right w:val="nil"/>
          <w:between w:val="nil"/>
        </w:pBdr>
        <w:spacing w:after="0" w:line="240" w:lineRule="auto"/>
        <w:contextualSpacing/>
        <w:rPr>
          <w:rFonts w:ascii="Arial" w:eastAsia="Franklin Gothic Book" w:hAnsi="Arial" w:cs="Arial"/>
          <w:b/>
          <w:bCs/>
        </w:rPr>
      </w:pPr>
      <w:r w:rsidRPr="00653C03">
        <w:rPr>
          <w:rFonts w:ascii="Arial" w:eastAsia="Franklin Gothic Book" w:hAnsi="Arial" w:cs="Arial"/>
          <w:b/>
          <w:bCs/>
        </w:rPr>
        <w:t>Day 2:</w:t>
      </w:r>
    </w:p>
    <w:p w14:paraId="7EC8B6D5" w14:textId="78012C6D" w:rsidR="00214575" w:rsidRPr="00653C03" w:rsidRDefault="00214575"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741E7E68">
        <w:rPr>
          <w:rFonts w:ascii="Arial" w:eastAsia="Franklin Gothic Book" w:hAnsi="Arial" w:cs="Arial"/>
        </w:rPr>
        <w:t xml:space="preserve">Option: Have students complete the “Do Now” on the second page of the assignment sheet. </w:t>
      </w:r>
    </w:p>
    <w:p w14:paraId="5C6D7AD5" w14:textId="61A53ABF" w:rsidR="00856567" w:rsidRPr="00653C03" w:rsidRDefault="00856567"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3C601110">
        <w:rPr>
          <w:rFonts w:ascii="Arial" w:eastAsia="Franklin Gothic Book" w:hAnsi="Arial" w:cs="Arial"/>
        </w:rPr>
        <w:t>Review the slide deck on “Personality Type: What Makes Me Unique?”</w:t>
      </w:r>
    </w:p>
    <w:p w14:paraId="6F0E14AB" w14:textId="22752B98" w:rsidR="00856567" w:rsidRPr="00653C03" w:rsidRDefault="00856567" w:rsidP="00653C03">
      <w:pPr>
        <w:pStyle w:val="ListParagraph"/>
        <w:numPr>
          <w:ilvl w:val="0"/>
          <w:numId w:val="7"/>
        </w:numPr>
        <w:spacing w:after="0" w:line="240" w:lineRule="auto"/>
        <w:rPr>
          <w:rStyle w:val="Hyperlink"/>
          <w:rFonts w:ascii="Arial" w:eastAsia="Franklin Gothic Book" w:hAnsi="Arial" w:cs="Arial"/>
          <w:color w:val="auto"/>
          <w:u w:val="none"/>
        </w:rPr>
      </w:pPr>
      <w:r w:rsidRPr="00653C03">
        <w:rPr>
          <w:rFonts w:ascii="Arial" w:eastAsia="Franklin Gothic Book" w:hAnsi="Arial" w:cs="Arial"/>
        </w:rPr>
        <w:t>Watch the video</w:t>
      </w:r>
      <w:r w:rsidR="00A35410">
        <w:rPr>
          <w:rFonts w:ascii="Arial" w:eastAsia="Franklin Gothic Book" w:hAnsi="Arial" w:cs="Arial"/>
        </w:rPr>
        <w:t>:</w:t>
      </w:r>
      <w:r w:rsidRPr="00653C03">
        <w:rPr>
          <w:rFonts w:ascii="Arial" w:eastAsia="Franklin Gothic Book" w:hAnsi="Arial" w:cs="Arial"/>
        </w:rPr>
        <w:t xml:space="preserve"> </w:t>
      </w:r>
      <w:hyperlink r:id="rId17">
        <w:r w:rsidR="00A35410">
          <w:rPr>
            <w:rStyle w:val="Hyperlink"/>
            <w:rFonts w:ascii="Arial" w:eastAsia="Franklin Gothic Book" w:hAnsi="Arial" w:cs="Arial"/>
          </w:rPr>
          <w:t>What is your Myers-Briggs Personality Type?</w:t>
        </w:r>
      </w:hyperlink>
    </w:p>
    <w:p w14:paraId="1FACB2FE" w14:textId="052548AE" w:rsidR="00381B5B" w:rsidRPr="00653C03" w:rsidRDefault="00381B5B" w:rsidP="00653C03">
      <w:pPr>
        <w:pStyle w:val="ListParagraph"/>
        <w:numPr>
          <w:ilvl w:val="0"/>
          <w:numId w:val="7"/>
        </w:numPr>
        <w:spacing w:after="0" w:line="240" w:lineRule="auto"/>
        <w:rPr>
          <w:rFonts w:ascii="Arial" w:eastAsia="Franklin Gothic Book" w:hAnsi="Arial" w:cs="Arial"/>
        </w:rPr>
      </w:pPr>
      <w:r w:rsidRPr="00653C03">
        <w:rPr>
          <w:rFonts w:ascii="Arial" w:eastAsia="Franklin Gothic Book" w:hAnsi="Arial" w:cs="Arial"/>
        </w:rPr>
        <w:t>Allow time for discussion and ideas, ask students to consider which types stood out or sounded like them!</w:t>
      </w:r>
    </w:p>
    <w:p w14:paraId="0A3BD56B" w14:textId="22D1A793" w:rsidR="00856567" w:rsidRPr="00653C03" w:rsidRDefault="00856567"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00653C03">
        <w:rPr>
          <w:rFonts w:ascii="Arial" w:eastAsia="Franklin Gothic Book" w:hAnsi="Arial" w:cs="Arial"/>
        </w:rPr>
        <w:t>On their computers, have the students go to the “TYPEFINDER® PERSONALITY TEST” (</w:t>
      </w:r>
      <w:hyperlink r:id="rId18">
        <w:r w:rsidRPr="00653C03">
          <w:rPr>
            <w:rFonts w:ascii="Arial" w:eastAsia="Franklin Gothic Book" w:hAnsi="Arial" w:cs="Arial"/>
            <w:color w:val="1155CC"/>
            <w:u w:val="single"/>
          </w:rPr>
          <w:t>https://www.truity.com/test/type-finder-personality-test-new</w:t>
        </w:r>
      </w:hyperlink>
      <w:r w:rsidRPr="00653C03">
        <w:rPr>
          <w:rFonts w:ascii="Arial" w:eastAsia="Franklin Gothic Book" w:hAnsi="Arial" w:cs="Arial"/>
        </w:rPr>
        <w:t>)</w:t>
      </w:r>
      <w:r w:rsidR="00381B5B" w:rsidRPr="00653C03">
        <w:rPr>
          <w:rFonts w:ascii="Arial" w:eastAsia="Franklin Gothic Book" w:hAnsi="Arial" w:cs="Arial"/>
        </w:rPr>
        <w:t xml:space="preserve"> </w:t>
      </w:r>
    </w:p>
    <w:p w14:paraId="60167D41" w14:textId="78BBD8B8" w:rsidR="00381B5B" w:rsidRPr="00653C03" w:rsidRDefault="00381B5B" w:rsidP="00653C03">
      <w:pPr>
        <w:pStyle w:val="ListParagraph"/>
        <w:pBdr>
          <w:top w:val="nil"/>
          <w:left w:val="nil"/>
          <w:bottom w:val="nil"/>
          <w:right w:val="nil"/>
          <w:between w:val="nil"/>
        </w:pBdr>
        <w:spacing w:after="0" w:line="240" w:lineRule="auto"/>
        <w:ind w:left="1440"/>
        <w:rPr>
          <w:rFonts w:ascii="Arial" w:eastAsia="Franklin Gothic Book" w:hAnsi="Arial" w:cs="Arial"/>
        </w:rPr>
      </w:pPr>
      <w:r w:rsidRPr="00653C03">
        <w:rPr>
          <w:rFonts w:ascii="Arial" w:eastAsia="Franklin Gothic Book" w:hAnsi="Arial" w:cs="Arial"/>
          <w:b/>
        </w:rPr>
        <w:t>**NOTE</w:t>
      </w:r>
      <w:r w:rsidRPr="00653C03">
        <w:rPr>
          <w:rFonts w:ascii="Arial" w:eastAsia="Franklin Gothic Book" w:hAnsi="Arial" w:cs="Arial"/>
        </w:rPr>
        <w:t xml:space="preserve">: It would be advantageous to provide this link to students prior to taking the test via Google Classroom, Teams, Remind, QR code, etc. </w:t>
      </w:r>
    </w:p>
    <w:p w14:paraId="34770F90" w14:textId="041621B7" w:rsidR="00856567" w:rsidRPr="00653C03" w:rsidRDefault="00856567"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00653C03">
        <w:rPr>
          <w:rFonts w:ascii="Arial" w:eastAsia="Franklin Gothic Book" w:hAnsi="Arial" w:cs="Arial"/>
        </w:rPr>
        <w:t>Explain to students how to answer the questions. Use the samples on the slide deck to demonstrate how they will mark the boxes based on a continuum.  You could suggest to students that they could substitute “agree” for “accurate” and “disagree” for “inaccurate” in their minds when they’re answering the first set of questions if that helps them.</w:t>
      </w:r>
    </w:p>
    <w:p w14:paraId="569CC8CC" w14:textId="4B2F0775" w:rsidR="00856567" w:rsidRPr="00653C03" w:rsidRDefault="00381B5B"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00653C03">
        <w:rPr>
          <w:rFonts w:ascii="Arial" w:eastAsia="Franklin Gothic Book" w:hAnsi="Arial" w:cs="Arial"/>
        </w:rPr>
        <w:t xml:space="preserve">Before </w:t>
      </w:r>
      <w:r w:rsidR="00A35410">
        <w:rPr>
          <w:rFonts w:ascii="Arial" w:eastAsia="Franklin Gothic Book" w:hAnsi="Arial" w:cs="Arial"/>
        </w:rPr>
        <w:t>students</w:t>
      </w:r>
      <w:r w:rsidRPr="00653C03">
        <w:rPr>
          <w:rFonts w:ascii="Arial" w:eastAsia="Franklin Gothic Book" w:hAnsi="Arial" w:cs="Arial"/>
        </w:rPr>
        <w:t xml:space="preserve"> start the test, review the questions that they need to answer on the assignment sheet, remind them </w:t>
      </w:r>
      <w:r w:rsidRPr="00653C03">
        <w:rPr>
          <w:rFonts w:ascii="Arial" w:eastAsia="Franklin Gothic Book" w:hAnsi="Arial" w:cs="Arial"/>
          <w:b/>
        </w:rPr>
        <w:t>NOT TO CLOSE</w:t>
      </w:r>
      <w:r w:rsidRPr="00653C03">
        <w:rPr>
          <w:rFonts w:ascii="Arial" w:eastAsia="Franklin Gothic Book" w:hAnsi="Arial" w:cs="Arial"/>
        </w:rPr>
        <w:t xml:space="preserve"> the webpage once they receive their results. </w:t>
      </w:r>
    </w:p>
    <w:p w14:paraId="57D030DF" w14:textId="48D3FCD4" w:rsidR="00856567" w:rsidRPr="00653C03" w:rsidRDefault="00A35410"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00A35410">
        <w:rPr>
          <w:rFonts w:ascii="Arial" w:eastAsia="Franklin Gothic Book" w:hAnsi="Arial" w:cs="Arial"/>
          <w:b/>
        </w:rPr>
        <w:t>NOTE</w:t>
      </w:r>
      <w:r>
        <w:rPr>
          <w:rFonts w:ascii="Arial" w:eastAsia="Franklin Gothic Book" w:hAnsi="Arial" w:cs="Arial"/>
        </w:rPr>
        <w:t xml:space="preserve">: </w:t>
      </w:r>
      <w:r w:rsidR="00856567" w:rsidRPr="00653C03">
        <w:rPr>
          <w:rFonts w:ascii="Arial" w:eastAsia="Franklin Gothic Book" w:hAnsi="Arial" w:cs="Arial"/>
        </w:rPr>
        <w:t>Students can ignore the optional “Love Languages Survey” at the end of the assessment, but it won’t hurt anything if they go ahead and do it anyway.</w:t>
      </w:r>
    </w:p>
    <w:p w14:paraId="6B2D659D" w14:textId="66F93876" w:rsidR="00856567" w:rsidRPr="00653C03" w:rsidRDefault="00F944FE" w:rsidP="00653C03">
      <w:pPr>
        <w:pStyle w:val="ListParagraph"/>
        <w:spacing w:after="0" w:line="240" w:lineRule="auto"/>
        <w:rPr>
          <w:rFonts w:ascii="Arial" w:eastAsia="Franklin Gothic Book" w:hAnsi="Arial" w:cs="Arial"/>
          <w:b/>
        </w:rPr>
      </w:pPr>
      <w:r w:rsidRPr="00653C03">
        <w:rPr>
          <w:rFonts w:ascii="Arial" w:eastAsia="Franklin Gothic Book" w:hAnsi="Arial" w:cs="Arial"/>
          <w:b/>
        </w:rPr>
        <w:t>*Complete the following when students finish the personality test</w:t>
      </w:r>
      <w:commentRangeStart w:id="4"/>
      <w:commentRangeEnd w:id="4"/>
      <w:r w:rsidR="00856567" w:rsidRPr="00653C03">
        <w:rPr>
          <w:rFonts w:ascii="Arial" w:hAnsi="Arial" w:cs="Arial"/>
          <w:b/>
        </w:rPr>
        <w:commentReference w:id="4"/>
      </w:r>
    </w:p>
    <w:p w14:paraId="47A01984" w14:textId="7E1855F0" w:rsidR="00856567" w:rsidRPr="00653C03" w:rsidRDefault="00856567" w:rsidP="00653C03">
      <w:pPr>
        <w:pStyle w:val="ListParagraph"/>
        <w:numPr>
          <w:ilvl w:val="0"/>
          <w:numId w:val="7"/>
        </w:numPr>
        <w:spacing w:after="0" w:line="240" w:lineRule="auto"/>
        <w:rPr>
          <w:rFonts w:ascii="Arial" w:eastAsia="Franklin Gothic Book" w:hAnsi="Arial" w:cs="Arial"/>
        </w:rPr>
      </w:pPr>
      <w:r w:rsidRPr="00653C03">
        <w:rPr>
          <w:rFonts w:ascii="Arial" w:eastAsia="Franklin Gothic Book" w:hAnsi="Arial" w:cs="Arial"/>
        </w:rPr>
        <w:t>Students will answer the first two questions on the worksheet using the information on the results page. Their first match will be highlighted at the top of the page and will then be listed again below with the other top two matches.  There will be brief descriptions of each of the 3 personality types that they matched MOST closely.</w:t>
      </w:r>
    </w:p>
    <w:p w14:paraId="63FFC2EE" w14:textId="5A530952" w:rsidR="00856567" w:rsidRPr="00653C03" w:rsidRDefault="00A35410" w:rsidP="00653C03">
      <w:pPr>
        <w:pStyle w:val="ListParagraph"/>
        <w:numPr>
          <w:ilvl w:val="0"/>
          <w:numId w:val="7"/>
        </w:numPr>
        <w:spacing w:after="0" w:line="240" w:lineRule="auto"/>
        <w:rPr>
          <w:rFonts w:ascii="Arial" w:eastAsia="Franklin Gothic Book" w:hAnsi="Arial" w:cs="Arial"/>
        </w:rPr>
      </w:pPr>
      <w:r w:rsidRPr="00A35410">
        <w:rPr>
          <w:rFonts w:ascii="Arial" w:eastAsia="Franklin Gothic Book" w:hAnsi="Arial" w:cs="Arial"/>
          <w:b/>
        </w:rPr>
        <w:t>NOTE:</w:t>
      </w:r>
      <w:r>
        <w:rPr>
          <w:rFonts w:ascii="Arial" w:eastAsia="Franklin Gothic Book" w:hAnsi="Arial" w:cs="Arial"/>
        </w:rPr>
        <w:t xml:space="preserve"> </w:t>
      </w:r>
      <w:r w:rsidR="00856567" w:rsidRPr="00653C03">
        <w:rPr>
          <w:rFonts w:ascii="Arial" w:eastAsia="Franklin Gothic Book" w:hAnsi="Arial" w:cs="Arial"/>
        </w:rPr>
        <w:t xml:space="preserve">Students should skip over the option to “unlock a full report” because that part is </w:t>
      </w:r>
      <w:r w:rsidR="00856567" w:rsidRPr="00653C03">
        <w:rPr>
          <w:rFonts w:ascii="Arial" w:eastAsia="Franklin Gothic Book" w:hAnsi="Arial" w:cs="Arial"/>
          <w:b/>
          <w:bCs/>
          <w:u w:val="single"/>
        </w:rPr>
        <w:t>not</w:t>
      </w:r>
      <w:r w:rsidR="00856567" w:rsidRPr="00653C03">
        <w:rPr>
          <w:rFonts w:ascii="Arial" w:eastAsia="Franklin Gothic Book" w:hAnsi="Arial" w:cs="Arial"/>
        </w:rPr>
        <w:t xml:space="preserve"> free.</w:t>
      </w:r>
    </w:p>
    <w:p w14:paraId="65E60677" w14:textId="77777777" w:rsidR="00856567" w:rsidRPr="00653C03" w:rsidRDefault="00856567" w:rsidP="00653C03">
      <w:pPr>
        <w:pStyle w:val="ListParagraph"/>
        <w:numPr>
          <w:ilvl w:val="0"/>
          <w:numId w:val="7"/>
        </w:numPr>
        <w:spacing w:after="0" w:line="240" w:lineRule="auto"/>
        <w:rPr>
          <w:rFonts w:ascii="Arial" w:eastAsia="Franklin Gothic Book" w:hAnsi="Arial" w:cs="Arial"/>
        </w:rPr>
      </w:pPr>
      <w:r w:rsidRPr="00653C03">
        <w:rPr>
          <w:rFonts w:ascii="Arial" w:eastAsia="Franklin Gothic Book" w:hAnsi="Arial" w:cs="Arial"/>
        </w:rPr>
        <w:t>Below the brief descriptions, students will be able to see how they scored on the continuums for introversion–extroversion, sensing–intuition, thinking–feeling, and perceiving–judging.</w:t>
      </w:r>
    </w:p>
    <w:p w14:paraId="4492F38C" w14:textId="315C9705" w:rsidR="00856567" w:rsidRPr="00653C03" w:rsidRDefault="00856567" w:rsidP="00653C03">
      <w:pPr>
        <w:pStyle w:val="ListParagraph"/>
        <w:numPr>
          <w:ilvl w:val="0"/>
          <w:numId w:val="7"/>
        </w:numPr>
        <w:spacing w:after="0" w:line="240" w:lineRule="auto"/>
        <w:rPr>
          <w:rFonts w:ascii="Arial" w:eastAsia="Franklin Gothic Book" w:hAnsi="Arial" w:cs="Arial"/>
        </w:rPr>
      </w:pPr>
      <w:r w:rsidRPr="00653C03">
        <w:rPr>
          <w:rFonts w:ascii="Arial" w:eastAsia="Franklin Gothic Book" w:hAnsi="Arial" w:cs="Arial"/>
        </w:rPr>
        <w:t xml:space="preserve">If students don’t agree with their assessment results, they can go to the following website to read descriptions for the other personality types to see if they think there is a better fit for them:  </w:t>
      </w:r>
      <w:hyperlink r:id="rId19">
        <w:r w:rsidR="00A35410">
          <w:rPr>
            <w:rFonts w:ascii="Arial" w:eastAsia="Franklin Gothic Book" w:hAnsi="Arial" w:cs="Arial"/>
            <w:color w:val="1155CC"/>
            <w:u w:val="single"/>
          </w:rPr>
          <w:t>16 Personality Descriptions</w:t>
        </w:r>
      </w:hyperlink>
      <w:r w:rsidRPr="00653C03">
        <w:rPr>
          <w:rFonts w:ascii="Arial" w:eastAsia="Franklin Gothic Book" w:hAnsi="Arial" w:cs="Arial"/>
        </w:rPr>
        <w:t>.</w:t>
      </w:r>
    </w:p>
    <w:p w14:paraId="5496266A" w14:textId="7B7A5783" w:rsidR="00856567" w:rsidRPr="00653C03" w:rsidRDefault="00856567" w:rsidP="00653C03">
      <w:pPr>
        <w:pStyle w:val="ListParagraph"/>
        <w:numPr>
          <w:ilvl w:val="0"/>
          <w:numId w:val="7"/>
        </w:numPr>
        <w:spacing w:after="0" w:line="240" w:lineRule="auto"/>
        <w:rPr>
          <w:rFonts w:ascii="Arial" w:eastAsia="Franklin Gothic Book" w:hAnsi="Arial" w:cs="Arial"/>
        </w:rPr>
      </w:pPr>
      <w:r w:rsidRPr="00653C03">
        <w:rPr>
          <w:rFonts w:ascii="Arial" w:eastAsia="Franklin Gothic Book" w:hAnsi="Arial" w:cs="Arial"/>
        </w:rPr>
        <w:t>Based upon their answer to question</w:t>
      </w:r>
      <w:r w:rsidR="00A35410">
        <w:rPr>
          <w:rFonts w:ascii="Arial" w:eastAsia="Franklin Gothic Book" w:hAnsi="Arial" w:cs="Arial"/>
        </w:rPr>
        <w:t xml:space="preserve"> 4 on the handout</w:t>
      </w:r>
      <w:r w:rsidRPr="00653C03">
        <w:rPr>
          <w:rFonts w:ascii="Arial" w:eastAsia="Franklin Gothic Book" w:hAnsi="Arial" w:cs="Arial"/>
        </w:rPr>
        <w:t xml:space="preserve">, students will conduct their research into their personality type by going to this website:  </w:t>
      </w:r>
      <w:hyperlink r:id="rId20">
        <w:r w:rsidR="00A35410">
          <w:rPr>
            <w:rFonts w:ascii="Arial" w:eastAsia="Franklin Gothic Book" w:hAnsi="Arial" w:cs="Arial"/>
            <w:color w:val="1155CC"/>
            <w:u w:val="single"/>
          </w:rPr>
          <w:t>Personality Descriptions (Deep Dive)</w:t>
        </w:r>
      </w:hyperlink>
      <w:r w:rsidRPr="00653C03">
        <w:rPr>
          <w:rFonts w:ascii="Arial" w:eastAsia="Franklin Gothic Book" w:hAnsi="Arial" w:cs="Arial"/>
        </w:rPr>
        <w:t>, and clicking on the icon for their 4-letter combination.</w:t>
      </w:r>
    </w:p>
    <w:p w14:paraId="1F4C8135" w14:textId="160702A7" w:rsidR="00856567" w:rsidRPr="00653C03" w:rsidRDefault="00856567"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00653C03">
        <w:rPr>
          <w:rFonts w:ascii="Arial" w:eastAsia="Franklin Gothic Book" w:hAnsi="Arial" w:cs="Arial"/>
        </w:rPr>
        <w:t>Answer any questions students have as they research their personality type.</w:t>
      </w:r>
      <w:r w:rsidR="00A35410">
        <w:rPr>
          <w:rFonts w:ascii="Arial" w:eastAsia="Franklin Gothic Book" w:hAnsi="Arial" w:cs="Arial"/>
        </w:rPr>
        <w:t xml:space="preserve"> If desired, allow them to conduct research of their own (other websites and searches).</w:t>
      </w:r>
    </w:p>
    <w:p w14:paraId="5087D2CA" w14:textId="77777777" w:rsidR="00A35410" w:rsidRDefault="00856567"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sidRPr="00653C03">
        <w:rPr>
          <w:rFonts w:ascii="Arial" w:eastAsia="Franklin Gothic Book" w:hAnsi="Arial" w:cs="Arial"/>
          <w:color w:val="000000"/>
        </w:rPr>
        <w:t>Discussion</w:t>
      </w:r>
      <w:r w:rsidRPr="00653C03">
        <w:rPr>
          <w:rFonts w:ascii="Arial" w:eastAsia="Franklin Gothic Book" w:hAnsi="Arial" w:cs="Arial"/>
        </w:rPr>
        <w:t>–What interesting things did you learn about your personality type?</w:t>
      </w:r>
      <w:r w:rsidR="00A35410">
        <w:rPr>
          <w:rFonts w:ascii="Arial" w:eastAsia="Franklin Gothic Book" w:hAnsi="Arial" w:cs="Arial"/>
        </w:rPr>
        <w:t xml:space="preserve"> </w:t>
      </w:r>
    </w:p>
    <w:p w14:paraId="550599C8" w14:textId="348F90FB" w:rsidR="00856567" w:rsidRPr="00653C03" w:rsidRDefault="00A35410" w:rsidP="00653C03">
      <w:pPr>
        <w:pStyle w:val="ListParagraph"/>
        <w:numPr>
          <w:ilvl w:val="0"/>
          <w:numId w:val="7"/>
        </w:numPr>
        <w:pBdr>
          <w:top w:val="nil"/>
          <w:left w:val="nil"/>
          <w:bottom w:val="nil"/>
          <w:right w:val="nil"/>
          <w:between w:val="nil"/>
        </w:pBdr>
        <w:spacing w:after="0" w:line="240" w:lineRule="auto"/>
        <w:rPr>
          <w:rFonts w:ascii="Arial" w:eastAsia="Franklin Gothic Book" w:hAnsi="Arial" w:cs="Arial"/>
        </w:rPr>
      </w:pPr>
      <w:r>
        <w:rPr>
          <w:rFonts w:ascii="Arial" w:eastAsia="Franklin Gothic Book" w:hAnsi="Arial" w:cs="Arial"/>
        </w:rPr>
        <w:t>Exit Ticket: How does a self-assessment or personality inventory relate to career/college pathway?</w:t>
      </w:r>
    </w:p>
    <w:p w14:paraId="45229D92" w14:textId="77777777" w:rsidR="009A3737" w:rsidRPr="00653C03" w:rsidRDefault="009A3737" w:rsidP="00653C03">
      <w:pPr>
        <w:pStyle w:val="Normal1"/>
        <w:spacing w:after="0" w:line="240" w:lineRule="auto"/>
        <w:contextualSpacing/>
        <w:rPr>
          <w:rFonts w:ascii="Arial" w:eastAsia="Franklin Gothic Book" w:hAnsi="Arial" w:cs="Arial"/>
        </w:rPr>
      </w:pPr>
    </w:p>
    <w:p w14:paraId="20746D58" w14:textId="1FA98366" w:rsidR="00856567" w:rsidRPr="00653C03" w:rsidRDefault="00F944FE" w:rsidP="00653C03">
      <w:pPr>
        <w:pStyle w:val="Normal1"/>
        <w:spacing w:after="0" w:line="240" w:lineRule="auto"/>
        <w:contextualSpacing/>
        <w:rPr>
          <w:rFonts w:ascii="Arial" w:eastAsia="Franklin Gothic Book" w:hAnsi="Arial" w:cs="Arial"/>
          <w:b/>
          <w:bCs/>
        </w:rPr>
      </w:pPr>
      <w:r w:rsidRPr="00653C03">
        <w:rPr>
          <w:rFonts w:ascii="Arial" w:eastAsia="Franklin Gothic Book" w:hAnsi="Arial" w:cs="Arial"/>
          <w:b/>
          <w:bCs/>
        </w:rPr>
        <w:t>Accommodations/Adaptations/Extensions</w:t>
      </w:r>
      <w:commentRangeStart w:id="5"/>
      <w:r w:rsidR="00856567" w:rsidRPr="00653C03">
        <w:rPr>
          <w:rFonts w:ascii="Arial" w:eastAsia="Franklin Gothic Book" w:hAnsi="Arial" w:cs="Arial"/>
          <w:b/>
          <w:bCs/>
        </w:rPr>
        <w:t>:</w:t>
      </w:r>
      <w:commentRangeEnd w:id="5"/>
      <w:r w:rsidR="00856567" w:rsidRPr="00653C03">
        <w:rPr>
          <w:rStyle w:val="CommentReference"/>
          <w:rFonts w:ascii="Arial" w:hAnsi="Arial" w:cs="Arial"/>
          <w:sz w:val="22"/>
          <w:szCs w:val="22"/>
        </w:rPr>
        <w:commentReference w:id="5"/>
      </w:r>
    </w:p>
    <w:p w14:paraId="2D9382D1" w14:textId="77777777" w:rsidR="00856567" w:rsidRPr="00653C03" w:rsidRDefault="00856567" w:rsidP="00653C03">
      <w:pPr>
        <w:pStyle w:val="Normal1"/>
        <w:spacing w:after="0" w:line="240" w:lineRule="auto"/>
        <w:ind w:left="720"/>
        <w:contextualSpacing/>
        <w:rPr>
          <w:rFonts w:ascii="Arial" w:eastAsia="Franklin Gothic Book" w:hAnsi="Arial" w:cs="Arial"/>
        </w:rPr>
      </w:pPr>
      <w:r w:rsidRPr="00653C03">
        <w:rPr>
          <w:rFonts w:ascii="Arial" w:eastAsia="Franklin Gothic Book" w:hAnsi="Arial" w:cs="Arial"/>
          <w:b/>
        </w:rPr>
        <w:t>Accommodation:</w:t>
      </w:r>
      <w:r w:rsidRPr="00653C03">
        <w:rPr>
          <w:rFonts w:ascii="Arial" w:eastAsia="Franklin Gothic Book" w:hAnsi="Arial" w:cs="Arial"/>
        </w:rPr>
        <w:t xml:space="preserve"> Add subtitles to video, allow for work with partner during review of personality test, offer larger font or online version of handouts. </w:t>
      </w:r>
    </w:p>
    <w:p w14:paraId="0F0E4819" w14:textId="77777777" w:rsidR="00856567" w:rsidRPr="00653C03" w:rsidRDefault="00856567" w:rsidP="00653C03">
      <w:pPr>
        <w:pStyle w:val="Normal1"/>
        <w:spacing w:after="0" w:line="240" w:lineRule="auto"/>
        <w:ind w:left="720"/>
        <w:contextualSpacing/>
        <w:rPr>
          <w:rFonts w:ascii="Arial" w:eastAsia="Franklin Gothic Book" w:hAnsi="Arial" w:cs="Arial"/>
        </w:rPr>
      </w:pPr>
      <w:r w:rsidRPr="00653C03">
        <w:rPr>
          <w:rFonts w:ascii="Arial" w:eastAsia="Franklin Gothic Book" w:hAnsi="Arial" w:cs="Arial"/>
          <w:b/>
        </w:rPr>
        <w:t>Adaptation:</w:t>
      </w:r>
      <w:r w:rsidRPr="00653C03">
        <w:rPr>
          <w:rFonts w:ascii="Arial" w:eastAsia="Franklin Gothic Book" w:hAnsi="Arial" w:cs="Arial"/>
        </w:rPr>
        <w:t xml:space="preserve"> Virtual: Students complete and submit both handouts in online platform; In-Person: Print shortened version of Myers-Briggs test and have students complete all work by hand. </w:t>
      </w:r>
    </w:p>
    <w:p w14:paraId="31F09517" w14:textId="77777777" w:rsidR="00856567" w:rsidRPr="00653C03" w:rsidRDefault="00856567" w:rsidP="00653C03">
      <w:pPr>
        <w:pStyle w:val="Normal1"/>
        <w:spacing w:after="0" w:line="240" w:lineRule="auto"/>
        <w:ind w:left="720"/>
        <w:contextualSpacing/>
        <w:rPr>
          <w:rFonts w:ascii="Arial" w:eastAsia="Franklin Gothic Book" w:hAnsi="Arial" w:cs="Arial"/>
        </w:rPr>
      </w:pPr>
      <w:r w:rsidRPr="00653C03">
        <w:rPr>
          <w:rFonts w:ascii="Arial" w:eastAsia="Franklin Gothic Book" w:hAnsi="Arial" w:cs="Arial"/>
          <w:b/>
        </w:rPr>
        <w:lastRenderedPageBreak/>
        <w:t>Extension:</w:t>
      </w:r>
      <w:r w:rsidRPr="00653C03">
        <w:rPr>
          <w:rFonts w:ascii="Arial" w:eastAsia="Franklin Gothic Book" w:hAnsi="Arial" w:cs="Arial"/>
        </w:rPr>
        <w:t xml:space="preserve"> Students could go on the internet and do a search based upon their personality type to find out further information and fun facts about their personality type. Once completing the research process, they should complete a write-up (or form of reflection) explaining what careers, schools, or future choices they believe would be best for them based on their type.  </w:t>
      </w:r>
    </w:p>
    <w:p w14:paraId="75945B0F" w14:textId="77777777" w:rsidR="00856567" w:rsidRPr="00653C03" w:rsidRDefault="00856567" w:rsidP="00653C03">
      <w:pPr>
        <w:pStyle w:val="Normal1"/>
        <w:spacing w:after="0" w:line="240" w:lineRule="auto"/>
        <w:contextualSpacing/>
        <w:rPr>
          <w:rFonts w:ascii="Arial" w:eastAsia="Franklin Gothic Book" w:hAnsi="Arial" w:cs="Arial"/>
          <w:b/>
          <w:bCs/>
        </w:rPr>
      </w:pPr>
    </w:p>
    <w:p w14:paraId="57764822" w14:textId="144EB9F4" w:rsidR="00856567" w:rsidRPr="00653C03" w:rsidRDefault="00856567" w:rsidP="00653C03">
      <w:pPr>
        <w:pStyle w:val="Normal1"/>
        <w:spacing w:after="0" w:line="240" w:lineRule="auto"/>
        <w:contextualSpacing/>
        <w:rPr>
          <w:rFonts w:ascii="Arial" w:eastAsia="Franklin Gothic Book" w:hAnsi="Arial" w:cs="Arial"/>
        </w:rPr>
      </w:pPr>
      <w:r w:rsidRPr="741E7E68">
        <w:rPr>
          <w:rFonts w:ascii="Arial" w:eastAsia="Franklin Gothic Book" w:hAnsi="Arial" w:cs="Arial"/>
          <w:b/>
          <w:bCs/>
        </w:rPr>
        <w:t xml:space="preserve">Evaluation: </w:t>
      </w:r>
      <w:r w:rsidRPr="741E7E68">
        <w:rPr>
          <w:rFonts w:ascii="Arial" w:eastAsia="Franklin Gothic Book" w:hAnsi="Arial" w:cs="Arial"/>
        </w:rPr>
        <w:t>Students will complete</w:t>
      </w:r>
      <w:r w:rsidR="006170A2">
        <w:rPr>
          <w:rFonts w:ascii="Arial" w:eastAsia="Franklin Gothic Book" w:hAnsi="Arial" w:cs="Arial"/>
        </w:rPr>
        <w:t xml:space="preserve"> and submit</w:t>
      </w:r>
      <w:r w:rsidRPr="741E7E68">
        <w:rPr>
          <w:rFonts w:ascii="Arial" w:eastAsia="Franklin Gothic Book" w:hAnsi="Arial" w:cs="Arial"/>
        </w:rPr>
        <w:t xml:space="preserve"> two personality assessment reflection sheets.</w:t>
      </w:r>
    </w:p>
    <w:p w14:paraId="0B2369D8" w14:textId="4330BDA5" w:rsidR="741E7E68" w:rsidRDefault="741E7E68" w:rsidP="741E7E68">
      <w:pPr>
        <w:pStyle w:val="Normal1"/>
        <w:spacing w:after="0" w:line="240" w:lineRule="auto"/>
        <w:contextualSpacing/>
        <w:rPr>
          <w:rFonts w:ascii="Arial" w:eastAsia="Franklin Gothic Book" w:hAnsi="Arial" w:cs="Arial"/>
          <w:b/>
          <w:bCs/>
        </w:rPr>
      </w:pPr>
    </w:p>
    <w:p w14:paraId="6FBA1997" w14:textId="77777777" w:rsidR="00856567" w:rsidRPr="00653C03" w:rsidRDefault="00856567" w:rsidP="00653C03">
      <w:pPr>
        <w:pStyle w:val="Normal1"/>
        <w:spacing w:after="0" w:line="240" w:lineRule="auto"/>
        <w:contextualSpacing/>
        <w:rPr>
          <w:rFonts w:ascii="Arial" w:eastAsia="Franklin Gothic Book" w:hAnsi="Arial" w:cs="Arial"/>
        </w:rPr>
      </w:pPr>
      <w:r w:rsidRPr="00653C03">
        <w:rPr>
          <w:rFonts w:ascii="Arial" w:eastAsia="Franklin Gothic Book" w:hAnsi="Arial" w:cs="Arial"/>
          <w:b/>
          <w:bCs/>
        </w:rPr>
        <w:t xml:space="preserve">Closing: </w:t>
      </w:r>
      <w:r w:rsidRPr="00653C03">
        <w:rPr>
          <w:rFonts w:ascii="Arial" w:eastAsia="Franklin Gothic Book" w:hAnsi="Arial" w:cs="Arial"/>
        </w:rPr>
        <w:t>Understanding your personality gives you greater insight into why you think, feel, and behave the way you do, and this can help you to better interact with others.  When you’re considering possible careers, understanding your personality can help you to figure out what might be a good fit for you.</w:t>
      </w:r>
    </w:p>
    <w:p w14:paraId="51749C82" w14:textId="77777777" w:rsidR="00856567" w:rsidRPr="00653C03" w:rsidRDefault="00856567" w:rsidP="00653C03">
      <w:pPr>
        <w:pStyle w:val="Normal1"/>
        <w:spacing w:after="0" w:line="240" w:lineRule="auto"/>
        <w:contextualSpacing/>
        <w:rPr>
          <w:rFonts w:ascii="Arial" w:eastAsia="Franklin Gothic Book" w:hAnsi="Arial" w:cs="Arial"/>
          <w:b/>
          <w:bCs/>
        </w:rPr>
      </w:pPr>
      <w:bookmarkStart w:id="6" w:name="_heading=h.gjdgxs"/>
      <w:bookmarkEnd w:id="6"/>
    </w:p>
    <w:p w14:paraId="01A4FB60" w14:textId="77777777" w:rsidR="00856567" w:rsidRPr="00653C03" w:rsidRDefault="00856567" w:rsidP="00653C03">
      <w:pPr>
        <w:pStyle w:val="Normal1"/>
        <w:spacing w:after="0" w:line="240" w:lineRule="auto"/>
        <w:contextualSpacing/>
        <w:rPr>
          <w:rFonts w:ascii="Arial" w:eastAsia="Franklin Gothic Book" w:hAnsi="Arial" w:cs="Arial"/>
          <w:b/>
          <w:bCs/>
        </w:rPr>
      </w:pPr>
      <w:bookmarkStart w:id="7" w:name="_heading=h.vfl67uoevda3"/>
      <w:bookmarkEnd w:id="7"/>
      <w:r w:rsidRPr="00653C03">
        <w:rPr>
          <w:rFonts w:ascii="Arial" w:eastAsia="Franklin Gothic Book" w:hAnsi="Arial" w:cs="Arial"/>
          <w:b/>
          <w:bCs/>
        </w:rPr>
        <w:t xml:space="preserve">Resources/References:  </w:t>
      </w:r>
      <w:r w:rsidRPr="00653C03">
        <w:rPr>
          <w:rFonts w:ascii="Arial" w:hAnsi="Arial" w:cs="Arial"/>
        </w:rPr>
        <w:tab/>
      </w:r>
    </w:p>
    <w:p w14:paraId="314C44AD" w14:textId="77777777" w:rsidR="00856567" w:rsidRPr="00653C03" w:rsidRDefault="00856567" w:rsidP="00653C03">
      <w:pPr>
        <w:pStyle w:val="Normal1"/>
        <w:spacing w:after="0" w:line="240" w:lineRule="auto"/>
        <w:contextualSpacing/>
        <w:rPr>
          <w:rFonts w:ascii="Arial" w:eastAsia="Franklin Gothic Book" w:hAnsi="Arial" w:cs="Arial"/>
        </w:rPr>
      </w:pPr>
      <w:bookmarkStart w:id="8" w:name="_heading=h.aug406dx2vgn" w:colFirst="0" w:colLast="0"/>
      <w:bookmarkEnd w:id="8"/>
    </w:p>
    <w:p w14:paraId="55F38088" w14:textId="77777777" w:rsidR="00856567" w:rsidRPr="00653C03" w:rsidRDefault="00856567" w:rsidP="00653C03">
      <w:pPr>
        <w:pStyle w:val="Normal1"/>
        <w:spacing w:after="0" w:line="240" w:lineRule="auto"/>
        <w:contextualSpacing/>
        <w:rPr>
          <w:rFonts w:ascii="Arial" w:eastAsia="Franklin Gothic Book" w:hAnsi="Arial" w:cs="Arial"/>
        </w:rPr>
      </w:pPr>
      <w:bookmarkStart w:id="9" w:name="_heading=h.z7dev1274dvm"/>
      <w:bookmarkEnd w:id="9"/>
      <w:r w:rsidRPr="00653C03">
        <w:rPr>
          <w:rFonts w:ascii="Arial" w:eastAsia="Franklin Gothic Book" w:hAnsi="Arial" w:cs="Arial"/>
        </w:rPr>
        <w:t>The 5-Minute Personality Test</w:t>
      </w:r>
    </w:p>
    <w:p w14:paraId="7996C505" w14:textId="77777777" w:rsidR="00856567" w:rsidRPr="00653C03" w:rsidRDefault="00856567" w:rsidP="00653C03">
      <w:pPr>
        <w:pStyle w:val="Normal1"/>
        <w:spacing w:after="0" w:line="240" w:lineRule="auto"/>
        <w:contextualSpacing/>
        <w:rPr>
          <w:rFonts w:ascii="Arial" w:eastAsia="Franklin Gothic Book" w:hAnsi="Arial" w:cs="Arial"/>
        </w:rPr>
      </w:pPr>
      <w:bookmarkStart w:id="10" w:name="_heading=h.q09d6fy3gjpy"/>
      <w:bookmarkEnd w:id="10"/>
      <w:r w:rsidRPr="00653C03">
        <w:rPr>
          <w:rFonts w:ascii="Arial" w:eastAsia="Franklin Gothic Book" w:hAnsi="Arial" w:cs="Arial"/>
        </w:rPr>
        <w:t>https://www.happierhuman.com/personality-test-students/</w:t>
      </w:r>
    </w:p>
    <w:p w14:paraId="281150A5" w14:textId="77777777" w:rsidR="00856567" w:rsidRPr="00653C03" w:rsidRDefault="00856567" w:rsidP="00653C03">
      <w:pPr>
        <w:pStyle w:val="Normal1"/>
        <w:spacing w:after="0" w:line="240" w:lineRule="auto"/>
        <w:ind w:firstLine="720"/>
        <w:contextualSpacing/>
        <w:rPr>
          <w:rFonts w:ascii="Arial" w:eastAsia="Franklin Gothic Book" w:hAnsi="Arial" w:cs="Arial"/>
        </w:rPr>
      </w:pPr>
      <w:bookmarkStart w:id="11" w:name="_heading=h.f06qjcx61v6" w:colFirst="0" w:colLast="0"/>
      <w:bookmarkEnd w:id="11"/>
    </w:p>
    <w:p w14:paraId="3B4F9F49" w14:textId="77777777" w:rsidR="00856567" w:rsidRPr="00653C03" w:rsidRDefault="00856567" w:rsidP="00653C03">
      <w:pPr>
        <w:pStyle w:val="Normal1"/>
        <w:spacing w:after="0" w:line="240" w:lineRule="auto"/>
        <w:contextualSpacing/>
        <w:rPr>
          <w:rFonts w:ascii="Arial" w:eastAsia="Franklin Gothic Book" w:hAnsi="Arial" w:cs="Arial"/>
        </w:rPr>
      </w:pPr>
      <w:bookmarkStart w:id="12" w:name="_heading=h.9uy932h2an7k"/>
      <w:bookmarkEnd w:id="12"/>
      <w:r w:rsidRPr="00653C03">
        <w:rPr>
          <w:rFonts w:ascii="Arial" w:eastAsia="Franklin Gothic Book" w:hAnsi="Arial" w:cs="Arial"/>
        </w:rPr>
        <w:t>THE TYPEFINDER® PERSONALITY TEST</w:t>
      </w:r>
    </w:p>
    <w:p w14:paraId="789E8916" w14:textId="77777777" w:rsidR="00856567" w:rsidRPr="00653C03" w:rsidRDefault="00856567" w:rsidP="00653C03">
      <w:pPr>
        <w:pStyle w:val="Normal1"/>
        <w:spacing w:after="0" w:line="240" w:lineRule="auto"/>
        <w:contextualSpacing/>
        <w:rPr>
          <w:rFonts w:ascii="Arial" w:eastAsia="Franklin Gothic Book" w:hAnsi="Arial" w:cs="Arial"/>
        </w:rPr>
      </w:pPr>
      <w:bookmarkStart w:id="13" w:name="_heading=h.xy6masjmlkm4" w:colFirst="0" w:colLast="0"/>
      <w:bookmarkEnd w:id="13"/>
      <w:r w:rsidRPr="00653C03">
        <w:rPr>
          <w:rFonts w:ascii="Arial" w:eastAsia="Franklin Gothic Book" w:hAnsi="Arial" w:cs="Arial"/>
        </w:rPr>
        <w:t>https://www.truity.com/test/type-finder-personality-test-new-vsr</w:t>
      </w:r>
    </w:p>
    <w:p w14:paraId="74FDFB76" w14:textId="77777777" w:rsidR="00856567" w:rsidRPr="00653C03" w:rsidRDefault="00856567" w:rsidP="00653C03">
      <w:pPr>
        <w:pStyle w:val="Normal1"/>
        <w:spacing w:after="0" w:line="240" w:lineRule="auto"/>
        <w:ind w:firstLine="720"/>
        <w:contextualSpacing/>
        <w:rPr>
          <w:rFonts w:ascii="Arial" w:eastAsia="Franklin Gothic Book" w:hAnsi="Arial" w:cs="Arial"/>
        </w:rPr>
      </w:pPr>
      <w:bookmarkStart w:id="14" w:name="_heading=h.i0c6ro6qwa0h" w:colFirst="0" w:colLast="0"/>
      <w:bookmarkEnd w:id="14"/>
    </w:p>
    <w:p w14:paraId="4EA4E26A" w14:textId="77777777" w:rsidR="00856567" w:rsidRPr="00653C03" w:rsidRDefault="00856567" w:rsidP="00653C03">
      <w:pPr>
        <w:pStyle w:val="Normal1"/>
        <w:spacing w:after="0" w:line="240" w:lineRule="auto"/>
        <w:contextualSpacing/>
        <w:rPr>
          <w:rFonts w:ascii="Arial" w:eastAsia="Franklin Gothic Book" w:hAnsi="Arial" w:cs="Arial"/>
        </w:rPr>
      </w:pPr>
      <w:bookmarkStart w:id="15" w:name="_heading=h.77aym0ggsoxe"/>
      <w:bookmarkEnd w:id="15"/>
      <w:r w:rsidRPr="00653C03">
        <w:rPr>
          <w:rFonts w:ascii="Arial" w:eastAsia="Franklin Gothic Book" w:hAnsi="Arial" w:cs="Arial"/>
        </w:rPr>
        <w:t>MYERS &amp; BRIGGS' 16 PERSONALITY TYPES</w:t>
      </w:r>
    </w:p>
    <w:p w14:paraId="268EE2C9" w14:textId="77777777" w:rsidR="00856567" w:rsidRPr="00653C03" w:rsidRDefault="00856567" w:rsidP="00653C03">
      <w:pPr>
        <w:pStyle w:val="Normal1"/>
        <w:spacing w:after="0" w:line="240" w:lineRule="auto"/>
        <w:contextualSpacing/>
        <w:rPr>
          <w:rFonts w:ascii="Arial" w:eastAsia="Franklin Gothic Book" w:hAnsi="Arial" w:cs="Arial"/>
        </w:rPr>
      </w:pPr>
      <w:bookmarkStart w:id="16" w:name="_heading=h.9j64y8hpqa3j" w:colFirst="0" w:colLast="0"/>
      <w:bookmarkEnd w:id="16"/>
      <w:r w:rsidRPr="00653C03">
        <w:rPr>
          <w:rFonts w:ascii="Arial" w:eastAsia="Franklin Gothic Book" w:hAnsi="Arial" w:cs="Arial"/>
        </w:rPr>
        <w:t>https://www.truity.com/page/16-personality-types-myers-briggs</w:t>
      </w:r>
    </w:p>
    <w:p w14:paraId="529F1089" w14:textId="77777777" w:rsidR="00856567" w:rsidRPr="00653C03" w:rsidRDefault="00856567" w:rsidP="00653C03">
      <w:pPr>
        <w:pStyle w:val="Normal1"/>
        <w:spacing w:after="0" w:line="240" w:lineRule="auto"/>
        <w:contextualSpacing/>
        <w:rPr>
          <w:rFonts w:ascii="Arial" w:eastAsia="Franklin Gothic Book" w:hAnsi="Arial" w:cs="Arial"/>
        </w:rPr>
      </w:pPr>
      <w:bookmarkStart w:id="17" w:name="_heading=h.v4rsqnr1p0lv" w:colFirst="0" w:colLast="0"/>
      <w:bookmarkEnd w:id="17"/>
    </w:p>
    <w:p w14:paraId="3B4A379A" w14:textId="77777777" w:rsidR="00856567" w:rsidRPr="00653C03" w:rsidRDefault="00856567" w:rsidP="00653C03">
      <w:pPr>
        <w:pStyle w:val="Normal1"/>
        <w:spacing w:after="0" w:line="240" w:lineRule="auto"/>
        <w:contextualSpacing/>
        <w:rPr>
          <w:rFonts w:ascii="Arial" w:eastAsia="Franklin Gothic Book" w:hAnsi="Arial" w:cs="Arial"/>
        </w:rPr>
      </w:pPr>
      <w:bookmarkStart w:id="18" w:name="_heading=h.oshusrharmk1"/>
      <w:bookmarkEnd w:id="18"/>
      <w:r w:rsidRPr="00653C03">
        <w:rPr>
          <w:rFonts w:ascii="Arial" w:eastAsia="Franklin Gothic Book" w:hAnsi="Arial" w:cs="Arial"/>
        </w:rPr>
        <w:t>16 Personalities Personality Types</w:t>
      </w:r>
    </w:p>
    <w:p w14:paraId="2943F500" w14:textId="77777777" w:rsidR="00856567" w:rsidRPr="00653C03" w:rsidRDefault="00856567" w:rsidP="00653C03">
      <w:pPr>
        <w:pStyle w:val="Normal1"/>
        <w:spacing w:after="0" w:line="240" w:lineRule="auto"/>
        <w:contextualSpacing/>
        <w:rPr>
          <w:rFonts w:ascii="Arial" w:eastAsia="Franklin Gothic Book" w:hAnsi="Arial" w:cs="Arial"/>
        </w:rPr>
      </w:pPr>
      <w:bookmarkStart w:id="19" w:name="_heading=h.qx91q9bh97ld" w:colFirst="0" w:colLast="0"/>
      <w:bookmarkEnd w:id="19"/>
      <w:r w:rsidRPr="00653C03">
        <w:rPr>
          <w:rFonts w:ascii="Arial" w:eastAsia="Franklin Gothic Book" w:hAnsi="Arial" w:cs="Arial"/>
        </w:rPr>
        <w:t>https://www.16personalities.com/personality-types</w:t>
      </w:r>
      <w:bookmarkEnd w:id="1"/>
    </w:p>
    <w:p w14:paraId="2FEB000A" w14:textId="77777777" w:rsidR="00346BDD" w:rsidRPr="00653C03" w:rsidRDefault="00346BDD" w:rsidP="00653C03">
      <w:pPr>
        <w:rPr>
          <w:rFonts w:ascii="Arial" w:hAnsi="Arial" w:cs="Arial"/>
        </w:rPr>
      </w:pPr>
    </w:p>
    <w:sectPr w:rsidR="00346BDD" w:rsidRPr="00653C03" w:rsidSect="006170A2">
      <w:headerReference w:type="default" r:id="rId21"/>
      <w:footerReference w:type="default" r:id="rId22"/>
      <w:headerReference w:type="first" r:id="rId23"/>
      <w:footerReference w:type="first" r:id="rId24"/>
      <w:pgSz w:w="12240" w:h="15840"/>
      <w:pgMar w:top="720" w:right="720" w:bottom="720" w:left="720" w:header="405" w:footer="2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Kelsey Laven" w:date="2022-06-15T11:57:00Z" w:initials="KL">
    <w:p w14:paraId="2E9C9A35" w14:textId="3A2E3331" w:rsidR="00856567" w:rsidRDefault="00856567">
      <w:pPr>
        <w:pStyle w:val="CommentText"/>
      </w:pPr>
      <w:r>
        <w:rPr>
          <w:rStyle w:val="CommentReference"/>
        </w:rPr>
        <w:annotationRef/>
      </w:r>
      <w:r>
        <w:t>Two separate material lists?</w:t>
      </w:r>
      <w:r>
        <w:rPr>
          <w:rStyle w:val="CommentReference"/>
        </w:rPr>
        <w:annotationRef/>
      </w:r>
      <w:r>
        <w:rPr>
          <w:rStyle w:val="CommentReference"/>
        </w:rPr>
        <w:annotationRef/>
      </w:r>
    </w:p>
  </w:comment>
  <w:comment w:id="4" w:author="Kelsey Laven [2]" w:date="2022-06-15T09:12:00Z" w:initials="KL">
    <w:p w14:paraId="159FE094" w14:textId="77777777" w:rsidR="00856567" w:rsidRDefault="00856567" w:rsidP="00856567">
      <w:pPr>
        <w:pStyle w:val="Normal1"/>
      </w:pPr>
      <w:r>
        <w:t>Should this be a separate heading or is it a type?</w:t>
      </w:r>
      <w:r>
        <w:annotationRef/>
      </w:r>
    </w:p>
  </w:comment>
  <w:comment w:id="5" w:author="Kelsey Laven" w:date="2022-06-15T10:01:00Z" w:initials="KL">
    <w:p w14:paraId="4AE8ACD6" w14:textId="77777777" w:rsidR="00856567" w:rsidRDefault="00856567" w:rsidP="00856567">
      <w:pPr>
        <w:pStyle w:val="CommentText"/>
      </w:pPr>
      <w:r>
        <w:rPr>
          <w:rStyle w:val="CommentReference"/>
        </w:rPr>
        <w:annotationRef/>
      </w:r>
      <w:r>
        <w:t>Can I rename this as “Accommodations/Adaptations/</w:t>
      </w:r>
      <w:proofErr w:type="gramStart"/>
      <w:r>
        <w:t>Extensions”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C9A35" w15:done="1"/>
  <w15:commentEx w15:paraId="159FE094" w15:done="1"/>
  <w15:commentEx w15:paraId="4AE8ACD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C9A35" w16cid:durableId="2654478E"/>
  <w16cid:commentId w16cid:paraId="159FE094" w16cid:durableId="0EE95911"/>
  <w16cid:commentId w16cid:paraId="4AE8ACD6" w16cid:durableId="26542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6C22" w14:textId="77777777" w:rsidR="00517E90" w:rsidRDefault="00517E90" w:rsidP="00976CE5">
      <w:r>
        <w:separator/>
      </w:r>
    </w:p>
  </w:endnote>
  <w:endnote w:type="continuationSeparator" w:id="0">
    <w:p w14:paraId="5D67E7A3" w14:textId="77777777" w:rsidR="00517E90" w:rsidRDefault="00517E90" w:rsidP="009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Libre Baskerville">
    <w:panose1 w:val="02000000000000000000"/>
    <w:charset w:val="00"/>
    <w:family w:val="auto"/>
    <w:pitch w:val="variable"/>
    <w:sig w:usb0="A00000BF" w:usb1="5000005B"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GothicURWBoo">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Satisfy">
    <w:altName w:val="Calibri"/>
    <w:panose1 w:val="02000000000000000000"/>
    <w:charset w:val="00"/>
    <w:family w:val="auto"/>
    <w:pitch w:val="variable"/>
    <w:sig w:usb0="80000027" w:usb1="4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9E51" w14:textId="77777777" w:rsidR="00682931" w:rsidRDefault="00682931">
    <w:pPr>
      <w:pStyle w:val="Footer"/>
    </w:pPr>
  </w:p>
  <w:p w14:paraId="38DD58A0" w14:textId="77777777" w:rsidR="00976CE5" w:rsidRDefault="00976CE5" w:rsidP="00976CE5">
    <w:pPr>
      <w:pStyle w:val="Footer"/>
      <w:ind w:left="-1008" w:firstLine="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19CAA497" w14:paraId="49D9BBA6" w14:textId="77777777" w:rsidTr="19CAA497">
      <w:tc>
        <w:tcPr>
          <w:tcW w:w="3600" w:type="dxa"/>
        </w:tcPr>
        <w:p w14:paraId="1B657BFC" w14:textId="48E06D35" w:rsidR="19CAA497" w:rsidRDefault="19CAA497" w:rsidP="19CAA497">
          <w:pPr>
            <w:pStyle w:val="Header"/>
            <w:ind w:left="-115"/>
          </w:pPr>
        </w:p>
      </w:tc>
      <w:tc>
        <w:tcPr>
          <w:tcW w:w="3600" w:type="dxa"/>
        </w:tcPr>
        <w:p w14:paraId="603A6747" w14:textId="0F6DD5C9" w:rsidR="19CAA497" w:rsidRDefault="19CAA497" w:rsidP="19CAA497">
          <w:pPr>
            <w:pStyle w:val="Header"/>
            <w:jc w:val="center"/>
          </w:pPr>
        </w:p>
      </w:tc>
      <w:tc>
        <w:tcPr>
          <w:tcW w:w="3600" w:type="dxa"/>
        </w:tcPr>
        <w:p w14:paraId="73B968F2" w14:textId="20693DAD" w:rsidR="19CAA497" w:rsidRDefault="19CAA497" w:rsidP="19CAA497">
          <w:pPr>
            <w:pStyle w:val="Header"/>
            <w:ind w:right="-115"/>
            <w:jc w:val="right"/>
          </w:pPr>
        </w:p>
      </w:tc>
    </w:tr>
  </w:tbl>
  <w:p w14:paraId="572AA8DB" w14:textId="5E569826" w:rsidR="19CAA497" w:rsidRDefault="19CAA497" w:rsidP="19CAA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7D699" w14:textId="77777777" w:rsidR="00517E90" w:rsidRDefault="00517E90" w:rsidP="00976CE5">
      <w:r>
        <w:separator/>
      </w:r>
    </w:p>
  </w:footnote>
  <w:footnote w:type="continuationSeparator" w:id="0">
    <w:p w14:paraId="45BFAD11" w14:textId="77777777" w:rsidR="00517E90" w:rsidRDefault="00517E90" w:rsidP="0097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9969" w14:textId="0F595480" w:rsidR="00976CE5" w:rsidRDefault="006170A2" w:rsidP="00682931">
    <w:pPr>
      <w:ind w:left="-1008" w:right="-1008"/>
      <w:jc w:val="center"/>
    </w:pPr>
    <w:r>
      <w:rPr>
        <w:noProof/>
      </w:rPr>
      <w:drawing>
        <wp:inline distT="0" distB="0" distL="0" distR="0" wp14:anchorId="710B64B3" wp14:editId="623AD43E">
          <wp:extent cx="6858000" cy="120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58000" cy="12037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F4CB" w14:textId="7536B233" w:rsidR="00346BDD" w:rsidRDefault="00653C03">
    <w:pPr>
      <w:pStyle w:val="Header"/>
    </w:pPr>
    <w:r>
      <w:rPr>
        <w:noProof/>
      </w:rPr>
      <w:drawing>
        <wp:inline distT="0" distB="0" distL="0" distR="0" wp14:anchorId="4E5F498F" wp14:editId="28B18611">
          <wp:extent cx="6938963" cy="121817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59206" cy="12217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ED085"/>
    <w:multiLevelType w:val="multilevel"/>
    <w:tmpl w:val="E23461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A9C175B"/>
    <w:multiLevelType w:val="hybridMultilevel"/>
    <w:tmpl w:val="A7CEFA9C"/>
    <w:lvl w:ilvl="0" w:tplc="F31CFB5C">
      <w:start w:val="1"/>
      <w:numFmt w:val="bullet"/>
      <w:lvlText w:val=""/>
      <w:lvlJc w:val="left"/>
      <w:pPr>
        <w:ind w:left="360" w:hanging="216"/>
      </w:pPr>
      <w:rPr>
        <w:rFonts w:ascii="Symbol" w:hAnsi="Symbol" w:hint="default"/>
        <w:color w:val="494A4C" w:themeColor="text2" w:themeShade="BF"/>
      </w:rPr>
    </w:lvl>
    <w:lvl w:ilvl="1" w:tplc="DD60339A">
      <w:start w:val="1"/>
      <w:numFmt w:val="bullet"/>
      <w:lvlText w:val="o"/>
      <w:lvlJc w:val="left"/>
      <w:pPr>
        <w:ind w:left="1008" w:hanging="288"/>
      </w:pPr>
      <w:rPr>
        <w:rFonts w:ascii="Courier New" w:hAnsi="Courier New" w:hint="default"/>
      </w:rPr>
    </w:lvl>
    <w:lvl w:ilvl="2" w:tplc="15E40A8C">
      <w:start w:val="1"/>
      <w:numFmt w:val="bullet"/>
      <w:pStyle w:val="CTESubBullet"/>
      <w:lvlText w:val=""/>
      <w:lvlJc w:val="left"/>
      <w:pPr>
        <w:ind w:left="936" w:hanging="216"/>
      </w:pPr>
      <w:rPr>
        <w:rFonts w:ascii="Wingdings" w:hAnsi="Wingdings" w:hint="default"/>
      </w:rPr>
    </w:lvl>
    <w:lvl w:ilvl="3" w:tplc="DD7A0B86">
      <w:start w:val="1"/>
      <w:numFmt w:val="bullet"/>
      <w:pStyle w:val="CTESubSubBullet"/>
      <w:lvlText w:val="o"/>
      <w:lvlJc w:val="left"/>
      <w:pPr>
        <w:ind w:left="180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52311"/>
    <w:multiLevelType w:val="hybridMultilevel"/>
    <w:tmpl w:val="1A967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B65A2B"/>
    <w:multiLevelType w:val="hybridMultilevel"/>
    <w:tmpl w:val="B5620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87C66"/>
    <w:multiLevelType w:val="hybridMultilevel"/>
    <w:tmpl w:val="7116F7C4"/>
    <w:lvl w:ilvl="0" w:tplc="B6AED498">
      <w:start w:val="1"/>
      <w:numFmt w:val="decimal"/>
      <w:lvlText w:val="%1."/>
      <w:lvlJc w:val="left"/>
      <w:pPr>
        <w:ind w:left="720" w:hanging="360"/>
      </w:pPr>
    </w:lvl>
    <w:lvl w:ilvl="1" w:tplc="67EC2B82">
      <w:start w:val="1"/>
      <w:numFmt w:val="lowerLetter"/>
      <w:lvlText w:val="%2."/>
      <w:lvlJc w:val="left"/>
      <w:pPr>
        <w:ind w:left="1440" w:hanging="360"/>
      </w:pPr>
    </w:lvl>
    <w:lvl w:ilvl="2" w:tplc="6276DC12">
      <w:start w:val="1"/>
      <w:numFmt w:val="lowerRoman"/>
      <w:lvlText w:val="%3."/>
      <w:lvlJc w:val="right"/>
      <w:pPr>
        <w:ind w:left="2160" w:hanging="180"/>
      </w:pPr>
    </w:lvl>
    <w:lvl w:ilvl="3" w:tplc="3CD88D42">
      <w:start w:val="1"/>
      <w:numFmt w:val="decimal"/>
      <w:lvlText w:val="%4."/>
      <w:lvlJc w:val="left"/>
      <w:pPr>
        <w:ind w:left="2880" w:hanging="360"/>
      </w:pPr>
    </w:lvl>
    <w:lvl w:ilvl="4" w:tplc="98B4A8F4">
      <w:start w:val="1"/>
      <w:numFmt w:val="lowerLetter"/>
      <w:lvlText w:val="%5."/>
      <w:lvlJc w:val="left"/>
      <w:pPr>
        <w:ind w:left="3600" w:hanging="360"/>
      </w:pPr>
    </w:lvl>
    <w:lvl w:ilvl="5" w:tplc="2A6A8F38">
      <w:start w:val="1"/>
      <w:numFmt w:val="lowerRoman"/>
      <w:lvlText w:val="%6."/>
      <w:lvlJc w:val="right"/>
      <w:pPr>
        <w:ind w:left="4320" w:hanging="180"/>
      </w:pPr>
    </w:lvl>
    <w:lvl w:ilvl="6" w:tplc="FE9E86AA">
      <w:start w:val="1"/>
      <w:numFmt w:val="decimal"/>
      <w:lvlText w:val="%7."/>
      <w:lvlJc w:val="left"/>
      <w:pPr>
        <w:ind w:left="5040" w:hanging="360"/>
      </w:pPr>
    </w:lvl>
    <w:lvl w:ilvl="7" w:tplc="C7408B48">
      <w:start w:val="1"/>
      <w:numFmt w:val="lowerLetter"/>
      <w:lvlText w:val="%8."/>
      <w:lvlJc w:val="left"/>
      <w:pPr>
        <w:ind w:left="5760" w:hanging="360"/>
      </w:pPr>
    </w:lvl>
    <w:lvl w:ilvl="8" w:tplc="AD540BFC">
      <w:start w:val="1"/>
      <w:numFmt w:val="lowerRoman"/>
      <w:lvlText w:val="%9."/>
      <w:lvlJc w:val="right"/>
      <w:pPr>
        <w:ind w:left="6480" w:hanging="180"/>
      </w:pPr>
    </w:lvl>
  </w:abstractNum>
  <w:abstractNum w:abstractNumId="5" w15:restartNumberingAfterBreak="0">
    <w:nsid w:val="39036A0C"/>
    <w:multiLevelType w:val="hybridMultilevel"/>
    <w:tmpl w:val="02A6FFF0"/>
    <w:lvl w:ilvl="0" w:tplc="22E2AB86">
      <w:start w:val="1"/>
      <w:numFmt w:val="bullet"/>
      <w:pStyle w:val="CTEBullet"/>
      <w:lvlText w:val=""/>
      <w:lvlJc w:val="left"/>
      <w:pPr>
        <w:ind w:left="360" w:hanging="216"/>
      </w:pPr>
      <w:rPr>
        <w:rFonts w:ascii="Symbol" w:hAnsi="Symbol" w:hint="default"/>
        <w:color w:val="494A4C" w:themeColor="text2" w:themeShade="BF"/>
      </w:rPr>
    </w:lvl>
    <w:lvl w:ilvl="1" w:tplc="DD60339A">
      <w:start w:val="1"/>
      <w:numFmt w:val="bullet"/>
      <w:lvlText w:val="o"/>
      <w:lvlJc w:val="left"/>
      <w:pPr>
        <w:ind w:left="1008" w:hanging="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D1319"/>
    <w:multiLevelType w:val="multilevel"/>
    <w:tmpl w:val="9BB623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AB9D3FA"/>
    <w:multiLevelType w:val="multilevel"/>
    <w:tmpl w:val="0186C0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22E07A8"/>
    <w:multiLevelType w:val="hybridMultilevel"/>
    <w:tmpl w:val="7D300FD2"/>
    <w:lvl w:ilvl="0" w:tplc="F31CFB5C">
      <w:start w:val="1"/>
      <w:numFmt w:val="bullet"/>
      <w:lvlText w:val=""/>
      <w:lvlJc w:val="left"/>
      <w:pPr>
        <w:ind w:left="360" w:hanging="216"/>
      </w:pPr>
      <w:rPr>
        <w:rFonts w:ascii="Symbol" w:hAnsi="Symbol" w:hint="default"/>
        <w:color w:val="494A4C" w:themeColor="text2" w:themeShade="BF"/>
      </w:rPr>
    </w:lvl>
    <w:lvl w:ilvl="1" w:tplc="DD60339A">
      <w:start w:val="1"/>
      <w:numFmt w:val="bullet"/>
      <w:lvlText w:val="o"/>
      <w:lvlJc w:val="left"/>
      <w:pPr>
        <w:ind w:left="1008" w:hanging="288"/>
      </w:pPr>
      <w:rPr>
        <w:rFonts w:ascii="Courier New" w:hAnsi="Courier New" w:hint="default"/>
      </w:rPr>
    </w:lvl>
    <w:lvl w:ilvl="2" w:tplc="8BB4FC94">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E02C1"/>
    <w:multiLevelType w:val="hybridMultilevel"/>
    <w:tmpl w:val="C3762F0C"/>
    <w:lvl w:ilvl="0" w:tplc="F31CFB5C">
      <w:start w:val="1"/>
      <w:numFmt w:val="bullet"/>
      <w:lvlText w:val=""/>
      <w:lvlJc w:val="left"/>
      <w:pPr>
        <w:ind w:left="360" w:hanging="216"/>
      </w:pPr>
      <w:rPr>
        <w:rFonts w:ascii="Symbol" w:hAnsi="Symbol" w:hint="default"/>
        <w:color w:val="494A4C" w:themeColor="text2" w:themeShade="BF"/>
      </w:rPr>
    </w:lvl>
    <w:lvl w:ilvl="1" w:tplc="DD60339A">
      <w:start w:val="1"/>
      <w:numFmt w:val="bullet"/>
      <w:lvlText w:val="o"/>
      <w:lvlJc w:val="left"/>
      <w:pPr>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A7C3A"/>
    <w:multiLevelType w:val="hybridMultilevel"/>
    <w:tmpl w:val="3ECEDFD0"/>
    <w:lvl w:ilvl="0" w:tplc="F31CFB5C">
      <w:start w:val="1"/>
      <w:numFmt w:val="bullet"/>
      <w:lvlText w:val=""/>
      <w:lvlJc w:val="left"/>
      <w:pPr>
        <w:ind w:left="360" w:hanging="216"/>
      </w:pPr>
      <w:rPr>
        <w:rFonts w:ascii="Symbol" w:hAnsi="Symbol" w:hint="default"/>
        <w:color w:val="494A4C" w:themeColor="text2" w:themeShade="BF"/>
      </w:rPr>
    </w:lvl>
    <w:lvl w:ilvl="1" w:tplc="DD60339A">
      <w:start w:val="1"/>
      <w:numFmt w:val="bullet"/>
      <w:lvlText w:val="o"/>
      <w:lvlJc w:val="left"/>
      <w:pPr>
        <w:ind w:left="1008" w:hanging="288"/>
      </w:pPr>
      <w:rPr>
        <w:rFonts w:ascii="Courier New" w:hAnsi="Courier New" w:hint="default"/>
      </w:rPr>
    </w:lvl>
    <w:lvl w:ilvl="2" w:tplc="5B18FA34">
      <w:start w:val="1"/>
      <w:numFmt w:val="bullet"/>
      <w:lvlText w:val=""/>
      <w:lvlJc w:val="left"/>
      <w:pPr>
        <w:ind w:left="936" w:hanging="216"/>
      </w:pPr>
      <w:rPr>
        <w:rFonts w:ascii="Wingdings" w:hAnsi="Wingdings" w:hint="default"/>
      </w:rPr>
    </w:lvl>
    <w:lvl w:ilvl="3" w:tplc="234C9F88">
      <w:start w:val="1"/>
      <w:numFmt w:val="bullet"/>
      <w:lvlText w:val="o"/>
      <w:lvlJc w:val="left"/>
      <w:pPr>
        <w:ind w:left="1728" w:hanging="288"/>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FCF02"/>
    <w:multiLevelType w:val="hybridMultilevel"/>
    <w:tmpl w:val="DF987F7A"/>
    <w:lvl w:ilvl="0" w:tplc="E3220F22">
      <w:start w:val="1"/>
      <w:numFmt w:val="upperLetter"/>
      <w:lvlText w:val="%1."/>
      <w:lvlJc w:val="left"/>
      <w:pPr>
        <w:ind w:left="720" w:hanging="360"/>
      </w:pPr>
    </w:lvl>
    <w:lvl w:ilvl="1" w:tplc="F0267DA4">
      <w:start w:val="1"/>
      <w:numFmt w:val="lowerLetter"/>
      <w:lvlText w:val="%2."/>
      <w:lvlJc w:val="left"/>
      <w:pPr>
        <w:ind w:left="1440" w:hanging="360"/>
      </w:pPr>
    </w:lvl>
    <w:lvl w:ilvl="2" w:tplc="5CE41046">
      <w:start w:val="1"/>
      <w:numFmt w:val="lowerRoman"/>
      <w:lvlText w:val="%3."/>
      <w:lvlJc w:val="right"/>
      <w:pPr>
        <w:ind w:left="2160" w:hanging="180"/>
      </w:pPr>
    </w:lvl>
    <w:lvl w:ilvl="3" w:tplc="AD5AE930">
      <w:start w:val="1"/>
      <w:numFmt w:val="decimal"/>
      <w:lvlText w:val="%4."/>
      <w:lvlJc w:val="left"/>
      <w:pPr>
        <w:ind w:left="2880" w:hanging="360"/>
      </w:pPr>
    </w:lvl>
    <w:lvl w:ilvl="4" w:tplc="59F2049A">
      <w:start w:val="1"/>
      <w:numFmt w:val="lowerLetter"/>
      <w:lvlText w:val="%5."/>
      <w:lvlJc w:val="left"/>
      <w:pPr>
        <w:ind w:left="3600" w:hanging="360"/>
      </w:pPr>
    </w:lvl>
    <w:lvl w:ilvl="5" w:tplc="F746F2C0">
      <w:start w:val="1"/>
      <w:numFmt w:val="lowerRoman"/>
      <w:lvlText w:val="%6."/>
      <w:lvlJc w:val="right"/>
      <w:pPr>
        <w:ind w:left="4320" w:hanging="180"/>
      </w:pPr>
    </w:lvl>
    <w:lvl w:ilvl="6" w:tplc="4D40E3A6">
      <w:start w:val="1"/>
      <w:numFmt w:val="decimal"/>
      <w:lvlText w:val="%7."/>
      <w:lvlJc w:val="left"/>
      <w:pPr>
        <w:ind w:left="5040" w:hanging="360"/>
      </w:pPr>
    </w:lvl>
    <w:lvl w:ilvl="7" w:tplc="F944382C">
      <w:start w:val="1"/>
      <w:numFmt w:val="lowerLetter"/>
      <w:lvlText w:val="%8."/>
      <w:lvlJc w:val="left"/>
      <w:pPr>
        <w:ind w:left="5760" w:hanging="360"/>
      </w:pPr>
    </w:lvl>
    <w:lvl w:ilvl="8" w:tplc="51C0C400">
      <w:start w:val="1"/>
      <w:numFmt w:val="lowerRoman"/>
      <w:lvlText w:val="%9."/>
      <w:lvlJc w:val="right"/>
      <w:pPr>
        <w:ind w:left="6480" w:hanging="180"/>
      </w:pPr>
    </w:lvl>
  </w:abstractNum>
  <w:abstractNum w:abstractNumId="12" w15:restartNumberingAfterBreak="0">
    <w:nsid w:val="6B9C1FCC"/>
    <w:multiLevelType w:val="hybridMultilevel"/>
    <w:tmpl w:val="AB0A52FA"/>
    <w:lvl w:ilvl="0" w:tplc="8C96FEB2">
      <w:numFmt w:val="bullet"/>
      <w:lvlText w:val=""/>
      <w:lvlJc w:val="left"/>
      <w:pPr>
        <w:ind w:left="720" w:hanging="360"/>
      </w:pPr>
      <w:rPr>
        <w:rFonts w:ascii="Symbol" w:eastAsia="Franklin Gothic Book"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9"/>
  </w:num>
  <w:num w:numId="5">
    <w:abstractNumId w:val="1"/>
  </w:num>
  <w:num w:numId="6">
    <w:abstractNumId w:val="10"/>
  </w:num>
  <w:num w:numId="7">
    <w:abstractNumId w:val="4"/>
  </w:num>
  <w:num w:numId="8">
    <w:abstractNumId w:val="7"/>
  </w:num>
  <w:num w:numId="9">
    <w:abstractNumId w:val="0"/>
  </w:num>
  <w:num w:numId="10">
    <w:abstractNumId w:val="6"/>
  </w:num>
  <w:num w:numId="11">
    <w:abstractNumId w:val="12"/>
  </w:num>
  <w:num w:numId="12">
    <w:abstractNumId w:val="3"/>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sey Laven">
    <w15:presenceInfo w15:providerId="AD" w15:userId="S-1-5-21-2609226696-733261990-463807499-1769"/>
  </w15:person>
  <w15:person w15:author="Kelsey Laven [2]">
    <w15:presenceInfo w15:providerId="AD" w15:userId="S::kelsey.laven@cte.idaho.gov::594c705a-352e-4ea3-bf3f-ebe59960e6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AxKGpmbG5kamFko6SsGpxcWZ+XkgBUa1AOEbIN0sAAAA"/>
  </w:docVars>
  <w:rsids>
    <w:rsidRoot w:val="00517E90"/>
    <w:rsid w:val="000058AE"/>
    <w:rsid w:val="00061233"/>
    <w:rsid w:val="001D6ABF"/>
    <w:rsid w:val="00214575"/>
    <w:rsid w:val="00267F74"/>
    <w:rsid w:val="002763BB"/>
    <w:rsid w:val="003002DC"/>
    <w:rsid w:val="00346BDD"/>
    <w:rsid w:val="00381B5B"/>
    <w:rsid w:val="003D6E08"/>
    <w:rsid w:val="00425C50"/>
    <w:rsid w:val="00440DAD"/>
    <w:rsid w:val="004C4E1E"/>
    <w:rsid w:val="004E2305"/>
    <w:rsid w:val="004F0F79"/>
    <w:rsid w:val="004F70A5"/>
    <w:rsid w:val="00514002"/>
    <w:rsid w:val="00517E90"/>
    <w:rsid w:val="00536B06"/>
    <w:rsid w:val="00567038"/>
    <w:rsid w:val="00584764"/>
    <w:rsid w:val="005E2B50"/>
    <w:rsid w:val="006170A2"/>
    <w:rsid w:val="00627DDA"/>
    <w:rsid w:val="00647B63"/>
    <w:rsid w:val="00653C03"/>
    <w:rsid w:val="00675262"/>
    <w:rsid w:val="00682931"/>
    <w:rsid w:val="00776ED8"/>
    <w:rsid w:val="007974A7"/>
    <w:rsid w:val="007B7C1F"/>
    <w:rsid w:val="00854B50"/>
    <w:rsid w:val="00856567"/>
    <w:rsid w:val="0093188C"/>
    <w:rsid w:val="00955E6B"/>
    <w:rsid w:val="00976CE5"/>
    <w:rsid w:val="00981AEB"/>
    <w:rsid w:val="00985041"/>
    <w:rsid w:val="009A3737"/>
    <w:rsid w:val="009D474F"/>
    <w:rsid w:val="00A35410"/>
    <w:rsid w:val="00AB7B87"/>
    <w:rsid w:val="00AC04C7"/>
    <w:rsid w:val="00B27F93"/>
    <w:rsid w:val="00BA4031"/>
    <w:rsid w:val="00BB0995"/>
    <w:rsid w:val="00BB3B97"/>
    <w:rsid w:val="00BE18DB"/>
    <w:rsid w:val="00BF61CD"/>
    <w:rsid w:val="00C32C6F"/>
    <w:rsid w:val="00C4338A"/>
    <w:rsid w:val="00C50518"/>
    <w:rsid w:val="00C90E42"/>
    <w:rsid w:val="00CC7F2D"/>
    <w:rsid w:val="00D8726C"/>
    <w:rsid w:val="00D97470"/>
    <w:rsid w:val="00DB2A63"/>
    <w:rsid w:val="00DC7A8E"/>
    <w:rsid w:val="00E105B4"/>
    <w:rsid w:val="00E266B5"/>
    <w:rsid w:val="00E35616"/>
    <w:rsid w:val="00E453E4"/>
    <w:rsid w:val="00F52BFC"/>
    <w:rsid w:val="00F944FE"/>
    <w:rsid w:val="00F97597"/>
    <w:rsid w:val="00FF4DF8"/>
    <w:rsid w:val="0837364B"/>
    <w:rsid w:val="0BF1A7E6"/>
    <w:rsid w:val="0C743C1F"/>
    <w:rsid w:val="11D6FF3F"/>
    <w:rsid w:val="1372CFA0"/>
    <w:rsid w:val="138246C3"/>
    <w:rsid w:val="19CAA497"/>
    <w:rsid w:val="1EC4891F"/>
    <w:rsid w:val="25B69B7C"/>
    <w:rsid w:val="28D513E1"/>
    <w:rsid w:val="2E057560"/>
    <w:rsid w:val="2E587FF8"/>
    <w:rsid w:val="2E5C7EBF"/>
    <w:rsid w:val="324C39D1"/>
    <w:rsid w:val="395C29C5"/>
    <w:rsid w:val="395F87E1"/>
    <w:rsid w:val="3C601110"/>
    <w:rsid w:val="3DDE9279"/>
    <w:rsid w:val="4745A8CF"/>
    <w:rsid w:val="538AC5D7"/>
    <w:rsid w:val="54769B44"/>
    <w:rsid w:val="56126BA5"/>
    <w:rsid w:val="59B7AABA"/>
    <w:rsid w:val="5B0AB4B6"/>
    <w:rsid w:val="5BF97758"/>
    <w:rsid w:val="5CD07B25"/>
    <w:rsid w:val="60DD3941"/>
    <w:rsid w:val="7362F859"/>
    <w:rsid w:val="741E7E68"/>
    <w:rsid w:val="74BED21C"/>
    <w:rsid w:val="7C839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27F19"/>
  <w15:chartTrackingRefBased/>
  <w15:docId w15:val="{FACCDBCC-DE53-4CF6-A9F3-5200177E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imes New Roman (Body CS)"/>
        <w:color w:val="2F2F2F" w:themeColor="text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TE Body Text"/>
    <w:qFormat/>
    <w:rsid w:val="00CC7F2D"/>
    <w:rPr>
      <w:color w:val="30302F"/>
    </w:rPr>
  </w:style>
  <w:style w:type="paragraph" w:styleId="Heading1">
    <w:name w:val="heading 1"/>
    <w:basedOn w:val="Normal"/>
    <w:next w:val="Normal"/>
    <w:link w:val="Heading1Char"/>
    <w:autoRedefine/>
    <w:uiPriority w:val="9"/>
    <w:qFormat/>
    <w:rsid w:val="002763BB"/>
    <w:pPr>
      <w:keepNext/>
      <w:keepLines/>
      <w:spacing w:before="240" w:after="120"/>
      <w:outlineLvl w:val="0"/>
    </w:pPr>
    <w:rPr>
      <w:rFonts w:ascii="Libre Baskerville" w:eastAsiaTheme="majorEastAsia" w:hAnsi="Libre Baskerville" w:cstheme="majorBidi"/>
      <w:b/>
      <w:color w:val="00416A" w:themeColor="accent1"/>
      <w:sz w:val="48"/>
      <w:szCs w:val="32"/>
    </w:rPr>
  </w:style>
  <w:style w:type="paragraph" w:styleId="Heading2">
    <w:name w:val="heading 2"/>
    <w:basedOn w:val="Normal"/>
    <w:next w:val="Normal"/>
    <w:link w:val="Heading2Char"/>
    <w:autoRedefine/>
    <w:uiPriority w:val="9"/>
    <w:unhideWhenUsed/>
    <w:qFormat/>
    <w:rsid w:val="002763BB"/>
    <w:pPr>
      <w:keepNext/>
      <w:keepLines/>
      <w:spacing w:before="240"/>
      <w:outlineLvl w:val="1"/>
    </w:pPr>
    <w:rPr>
      <w:rFonts w:asciiTheme="minorHAnsi" w:eastAsiaTheme="majorEastAsia" w:hAnsiTheme="minorHAnsi" w:cstheme="majorBidi"/>
      <w:color w:val="626366" w:themeColor="text2"/>
      <w:sz w:val="36"/>
      <w:szCs w:val="26"/>
    </w:rPr>
  </w:style>
  <w:style w:type="paragraph" w:styleId="Heading3">
    <w:name w:val="heading 3"/>
    <w:basedOn w:val="Normal"/>
    <w:next w:val="Normal"/>
    <w:link w:val="Heading3Char"/>
    <w:autoRedefine/>
    <w:uiPriority w:val="9"/>
    <w:unhideWhenUsed/>
    <w:qFormat/>
    <w:rsid w:val="00514002"/>
    <w:pPr>
      <w:keepNext/>
      <w:keepLines/>
      <w:spacing w:before="40"/>
      <w:outlineLvl w:val="2"/>
    </w:pPr>
    <w:rPr>
      <w:rFonts w:asciiTheme="minorHAnsi" w:eastAsiaTheme="majorEastAsia" w:hAnsiTheme="minorHAnsi" w:cstheme="majorBidi"/>
      <w:color w:val="636363" w:themeColor="text1" w:themeTint="BF"/>
      <w:sz w:val="28"/>
      <w:szCs w:val="24"/>
    </w:rPr>
  </w:style>
  <w:style w:type="paragraph" w:styleId="Heading4">
    <w:name w:val="heading 4"/>
    <w:basedOn w:val="Normal"/>
    <w:next w:val="Normal"/>
    <w:link w:val="Heading4Char"/>
    <w:autoRedefine/>
    <w:uiPriority w:val="9"/>
    <w:unhideWhenUsed/>
    <w:qFormat/>
    <w:rsid w:val="00514002"/>
    <w:pPr>
      <w:keepNext/>
      <w:keepLines/>
      <w:spacing w:before="40"/>
      <w:outlineLvl w:val="3"/>
    </w:pPr>
    <w:rPr>
      <w:rFonts w:asciiTheme="majorHAnsi" w:eastAsiaTheme="majorEastAsia" w:hAnsiTheme="majorHAnsi" w:cstheme="majorBidi"/>
      <w:iCs/>
      <w:color w:val="636363" w:themeColor="text1" w:themeTint="BF"/>
      <w:sz w:val="24"/>
    </w:rPr>
  </w:style>
  <w:style w:type="paragraph" w:styleId="Heading5">
    <w:name w:val="heading 5"/>
    <w:basedOn w:val="Normal"/>
    <w:next w:val="Normal"/>
    <w:link w:val="Heading5Char"/>
    <w:autoRedefine/>
    <w:uiPriority w:val="9"/>
    <w:unhideWhenUsed/>
    <w:qFormat/>
    <w:rsid w:val="004F70A5"/>
    <w:pPr>
      <w:keepNext/>
      <w:keepLines/>
      <w:spacing w:before="40"/>
      <w:outlineLvl w:val="4"/>
    </w:pPr>
    <w:rPr>
      <w:rFonts w:asciiTheme="majorHAnsi" w:eastAsiaTheme="majorEastAsia" w:hAnsiTheme="majorHAnsi" w:cstheme="majorBidi"/>
      <w:color w:val="00304F" w:themeColor="accent1" w:themeShade="BF"/>
    </w:rPr>
  </w:style>
  <w:style w:type="paragraph" w:styleId="Heading6">
    <w:name w:val="heading 6"/>
    <w:basedOn w:val="Normal"/>
    <w:next w:val="Normal"/>
    <w:link w:val="Heading6Char"/>
    <w:autoRedefine/>
    <w:uiPriority w:val="9"/>
    <w:unhideWhenUsed/>
    <w:qFormat/>
    <w:rsid w:val="004F70A5"/>
    <w:pPr>
      <w:keepNext/>
      <w:keepLines/>
      <w:spacing w:before="40"/>
      <w:outlineLvl w:val="5"/>
    </w:pPr>
    <w:rPr>
      <w:rFonts w:asciiTheme="majorHAnsi" w:eastAsiaTheme="majorEastAsia" w:hAnsiTheme="majorHAnsi" w:cstheme="majorBidi"/>
      <w:color w:val="002034" w:themeColor="accent1" w:themeShade="7F"/>
    </w:rPr>
  </w:style>
  <w:style w:type="paragraph" w:styleId="Heading7">
    <w:name w:val="heading 7"/>
    <w:basedOn w:val="Normal"/>
    <w:next w:val="Normal"/>
    <w:link w:val="Heading7Char"/>
    <w:uiPriority w:val="9"/>
    <w:unhideWhenUsed/>
    <w:qFormat/>
    <w:rsid w:val="004F70A5"/>
    <w:pPr>
      <w:keepNext/>
      <w:keepLines/>
      <w:spacing w:before="40"/>
      <w:outlineLvl w:val="6"/>
    </w:pPr>
    <w:rPr>
      <w:rFonts w:asciiTheme="majorHAnsi" w:eastAsiaTheme="majorEastAsia" w:hAnsiTheme="majorHAnsi" w:cstheme="majorBidi"/>
      <w:i/>
      <w:iCs/>
      <w:color w:val="0020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3BB"/>
    <w:rPr>
      <w:rFonts w:ascii="Libre Baskerville" w:eastAsiaTheme="majorEastAsia" w:hAnsi="Libre Baskerville" w:cstheme="majorBidi"/>
      <w:b/>
      <w:color w:val="00416A" w:themeColor="accent1"/>
      <w:sz w:val="48"/>
      <w:szCs w:val="32"/>
    </w:rPr>
  </w:style>
  <w:style w:type="character" w:customStyle="1" w:styleId="Heading2Char">
    <w:name w:val="Heading 2 Char"/>
    <w:basedOn w:val="DefaultParagraphFont"/>
    <w:link w:val="Heading2"/>
    <w:uiPriority w:val="9"/>
    <w:rsid w:val="002763BB"/>
    <w:rPr>
      <w:rFonts w:asciiTheme="minorHAnsi" w:eastAsiaTheme="majorEastAsia" w:hAnsiTheme="minorHAnsi" w:cstheme="majorBidi"/>
      <w:color w:val="626366" w:themeColor="text2"/>
      <w:sz w:val="36"/>
      <w:szCs w:val="26"/>
    </w:rPr>
  </w:style>
  <w:style w:type="character" w:customStyle="1" w:styleId="Heading3Char">
    <w:name w:val="Heading 3 Char"/>
    <w:basedOn w:val="DefaultParagraphFont"/>
    <w:link w:val="Heading3"/>
    <w:uiPriority w:val="9"/>
    <w:rsid w:val="00514002"/>
    <w:rPr>
      <w:rFonts w:asciiTheme="minorHAnsi" w:eastAsiaTheme="majorEastAsia" w:hAnsiTheme="minorHAnsi" w:cstheme="majorBidi"/>
      <w:color w:val="636363" w:themeColor="text1" w:themeTint="BF"/>
      <w:sz w:val="28"/>
      <w:szCs w:val="24"/>
    </w:rPr>
  </w:style>
  <w:style w:type="character" w:customStyle="1" w:styleId="Heading4Char">
    <w:name w:val="Heading 4 Char"/>
    <w:basedOn w:val="DefaultParagraphFont"/>
    <w:link w:val="Heading4"/>
    <w:uiPriority w:val="9"/>
    <w:rsid w:val="00514002"/>
    <w:rPr>
      <w:rFonts w:asciiTheme="majorHAnsi" w:eastAsiaTheme="majorEastAsia" w:hAnsiTheme="majorHAnsi" w:cstheme="majorBidi"/>
      <w:iCs/>
      <w:color w:val="636363" w:themeColor="text1" w:themeTint="BF"/>
      <w:sz w:val="24"/>
    </w:rPr>
  </w:style>
  <w:style w:type="table" w:styleId="TableGrid">
    <w:name w:val="Table Grid"/>
    <w:basedOn w:val="TableNormal"/>
    <w:uiPriority w:val="39"/>
    <w:rsid w:val="007B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FF4DF8"/>
    <w:tblPr>
      <w:tblStyleRowBandSize w:val="1"/>
      <w:tblStyleColBandSize w:val="1"/>
      <w:tblBorders>
        <w:top w:val="single" w:sz="4" w:space="0" w:color="027462" w:themeColor="accent6"/>
        <w:left w:val="single" w:sz="4" w:space="0" w:color="027462" w:themeColor="accent6"/>
        <w:bottom w:val="single" w:sz="4" w:space="0" w:color="027462" w:themeColor="accent6"/>
        <w:right w:val="single" w:sz="4" w:space="0" w:color="027462" w:themeColor="accent6"/>
      </w:tblBorders>
    </w:tblPr>
    <w:tblStylePr w:type="firstRow">
      <w:rPr>
        <w:b/>
        <w:bCs/>
        <w:color w:val="FFFFFF" w:themeColor="background1"/>
      </w:rPr>
      <w:tblPr/>
      <w:tcPr>
        <w:shd w:val="clear" w:color="auto" w:fill="027462" w:themeFill="accent6"/>
      </w:tcPr>
    </w:tblStylePr>
    <w:tblStylePr w:type="lastRow">
      <w:rPr>
        <w:b/>
        <w:bCs/>
      </w:rPr>
      <w:tblPr/>
      <w:tcPr>
        <w:tcBorders>
          <w:top w:val="double" w:sz="4" w:space="0" w:color="02746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462" w:themeColor="accent6"/>
          <w:right w:val="single" w:sz="4" w:space="0" w:color="027462" w:themeColor="accent6"/>
        </w:tcBorders>
      </w:tcPr>
    </w:tblStylePr>
    <w:tblStylePr w:type="band1Horz">
      <w:tblPr/>
      <w:tcPr>
        <w:tcBorders>
          <w:top w:val="single" w:sz="4" w:space="0" w:color="027462" w:themeColor="accent6"/>
          <w:bottom w:val="single" w:sz="4" w:space="0" w:color="02746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462" w:themeColor="accent6"/>
          <w:left w:val="nil"/>
        </w:tcBorders>
      </w:tcPr>
    </w:tblStylePr>
    <w:tblStylePr w:type="swCell">
      <w:tblPr/>
      <w:tcPr>
        <w:tcBorders>
          <w:top w:val="double" w:sz="4" w:space="0" w:color="027462" w:themeColor="accent6"/>
          <w:right w:val="nil"/>
        </w:tcBorders>
      </w:tcPr>
    </w:tblStylePr>
  </w:style>
  <w:style w:type="paragraph" w:customStyle="1" w:styleId="CTETableHeader">
    <w:name w:val="CTE Table Header"/>
    <w:basedOn w:val="Normal"/>
    <w:next w:val="Normal"/>
    <w:autoRedefine/>
    <w:qFormat/>
    <w:rsid w:val="00627DDA"/>
    <w:rPr>
      <w:caps/>
      <w:color w:val="FFFFFF" w:themeColor="background1"/>
      <w:sz w:val="28"/>
      <w:szCs w:val="28"/>
    </w:rPr>
  </w:style>
  <w:style w:type="paragraph" w:customStyle="1" w:styleId="CTETableSubhead">
    <w:name w:val="CTE Table Subhead"/>
    <w:basedOn w:val="Normal"/>
    <w:autoRedefine/>
    <w:qFormat/>
    <w:rsid w:val="00536B06"/>
    <w:rPr>
      <w:color w:val="FFFFFF" w:themeColor="background1"/>
      <w:sz w:val="24"/>
      <w:szCs w:val="24"/>
    </w:rPr>
  </w:style>
  <w:style w:type="character" w:customStyle="1" w:styleId="Heading7Char">
    <w:name w:val="Heading 7 Char"/>
    <w:basedOn w:val="DefaultParagraphFont"/>
    <w:link w:val="Heading7"/>
    <w:uiPriority w:val="9"/>
    <w:rsid w:val="004F70A5"/>
    <w:rPr>
      <w:rFonts w:asciiTheme="majorHAnsi" w:eastAsiaTheme="majorEastAsia" w:hAnsiTheme="majorHAnsi" w:cstheme="majorBidi"/>
      <w:i/>
      <w:iCs/>
      <w:color w:val="002034" w:themeColor="accent1" w:themeShade="7F"/>
    </w:rPr>
  </w:style>
  <w:style w:type="paragraph" w:customStyle="1" w:styleId="TableBody">
    <w:name w:val="Table Body"/>
    <w:basedOn w:val="Normal"/>
    <w:autoRedefine/>
    <w:qFormat/>
    <w:rsid w:val="002763BB"/>
    <w:pPr>
      <w:spacing w:line="360" w:lineRule="auto"/>
    </w:pPr>
    <w:rPr>
      <w:bCs/>
      <w:sz w:val="20"/>
    </w:rPr>
  </w:style>
  <w:style w:type="table" w:customStyle="1" w:styleId="Style2">
    <w:name w:val="Style2"/>
    <w:basedOn w:val="TableNormal"/>
    <w:uiPriority w:val="99"/>
    <w:rsid w:val="00536B06"/>
    <w:tblPr/>
    <w:tblStylePr w:type="firstRow">
      <w:pPr>
        <w:jc w:val="left"/>
      </w:pPr>
      <w:rPr>
        <w:color w:val="00416A" w:themeColor="accent1"/>
      </w:rPr>
      <w:tblPr/>
      <w:tcPr>
        <w:shd w:val="clear" w:color="auto" w:fill="FFFFFF" w:themeFill="background1"/>
        <w:vAlign w:val="center"/>
      </w:tcPr>
    </w:tblStylePr>
  </w:style>
  <w:style w:type="table" w:styleId="GridTable3">
    <w:name w:val="Grid Table 3"/>
    <w:basedOn w:val="TableNormal"/>
    <w:uiPriority w:val="48"/>
    <w:rsid w:val="00536B06"/>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ListTable4-Accent1">
    <w:name w:val="List Table 4 Accent 1"/>
    <w:basedOn w:val="TableNormal"/>
    <w:uiPriority w:val="49"/>
    <w:rsid w:val="00536B06"/>
    <w:tblPr>
      <w:tblStyleRowBandSize w:val="1"/>
      <w:tblStyleColBandSize w:val="1"/>
      <w:tblBorders>
        <w:top w:val="single" w:sz="4" w:space="0" w:color="0CA0FF" w:themeColor="accent1" w:themeTint="99"/>
        <w:left w:val="single" w:sz="4" w:space="0" w:color="0CA0FF" w:themeColor="accent1" w:themeTint="99"/>
        <w:bottom w:val="single" w:sz="4" w:space="0" w:color="0CA0FF" w:themeColor="accent1" w:themeTint="99"/>
        <w:right w:val="single" w:sz="4" w:space="0" w:color="0CA0FF" w:themeColor="accent1" w:themeTint="99"/>
        <w:insideH w:val="single" w:sz="4" w:space="0" w:color="0CA0FF" w:themeColor="accent1" w:themeTint="99"/>
      </w:tblBorders>
    </w:tblPr>
    <w:tblStylePr w:type="firstRow">
      <w:rPr>
        <w:b/>
        <w:bCs/>
        <w:color w:val="FFFFFF" w:themeColor="background1"/>
      </w:rPr>
      <w:tblPr/>
      <w:tcPr>
        <w:tcBorders>
          <w:top w:val="single" w:sz="4" w:space="0" w:color="00416A" w:themeColor="accent1"/>
          <w:left w:val="single" w:sz="4" w:space="0" w:color="00416A" w:themeColor="accent1"/>
          <w:bottom w:val="single" w:sz="4" w:space="0" w:color="00416A" w:themeColor="accent1"/>
          <w:right w:val="single" w:sz="4" w:space="0" w:color="00416A" w:themeColor="accent1"/>
          <w:insideH w:val="nil"/>
        </w:tcBorders>
        <w:shd w:val="clear" w:color="auto" w:fill="00416A" w:themeFill="accent1"/>
      </w:tcPr>
    </w:tblStylePr>
    <w:tblStylePr w:type="lastRow">
      <w:rPr>
        <w:b/>
        <w:bCs/>
      </w:rPr>
      <w:tblPr/>
      <w:tcPr>
        <w:tcBorders>
          <w:top w:val="double" w:sz="4" w:space="0" w:color="0CA0FF" w:themeColor="accent1" w:themeTint="99"/>
        </w:tcBorders>
      </w:tcPr>
    </w:tblStylePr>
    <w:tblStylePr w:type="firstCol">
      <w:rPr>
        <w:b/>
        <w:bCs/>
      </w:rPr>
    </w:tblStylePr>
    <w:tblStylePr w:type="lastCol">
      <w:rPr>
        <w:b/>
        <w:bCs/>
      </w:rPr>
    </w:tblStylePr>
    <w:tblStylePr w:type="band1Vert">
      <w:tblPr/>
      <w:tcPr>
        <w:shd w:val="clear" w:color="auto" w:fill="AEDFFF" w:themeFill="accent1" w:themeFillTint="33"/>
      </w:tcPr>
    </w:tblStylePr>
    <w:tblStylePr w:type="band1Horz">
      <w:tblPr/>
      <w:tcPr>
        <w:shd w:val="clear" w:color="auto" w:fill="AEDFFF" w:themeFill="accent1" w:themeFillTint="33"/>
      </w:tcPr>
    </w:tblStylePr>
  </w:style>
  <w:style w:type="table" w:styleId="ListTable3-Accent4">
    <w:name w:val="List Table 3 Accent 4"/>
    <w:basedOn w:val="TableNormal"/>
    <w:uiPriority w:val="48"/>
    <w:rsid w:val="00536B06"/>
    <w:tblPr>
      <w:tblStyleRowBandSize w:val="1"/>
      <w:tblStyleColBandSize w:val="1"/>
      <w:tblBorders>
        <w:top w:val="single" w:sz="4" w:space="0" w:color="0070B2" w:themeColor="accent4"/>
        <w:left w:val="single" w:sz="4" w:space="0" w:color="0070B2" w:themeColor="accent4"/>
        <w:bottom w:val="single" w:sz="4" w:space="0" w:color="0070B2" w:themeColor="accent4"/>
        <w:right w:val="single" w:sz="4" w:space="0" w:color="0070B2" w:themeColor="accent4"/>
      </w:tblBorders>
    </w:tblPr>
    <w:tblStylePr w:type="firstRow">
      <w:rPr>
        <w:b/>
        <w:bCs/>
        <w:color w:val="FFFFFF" w:themeColor="background1"/>
      </w:rPr>
      <w:tblPr/>
      <w:tcPr>
        <w:shd w:val="clear" w:color="auto" w:fill="0070B2" w:themeFill="accent4"/>
      </w:tcPr>
    </w:tblStylePr>
    <w:tblStylePr w:type="lastRow">
      <w:rPr>
        <w:b/>
        <w:bCs/>
      </w:rPr>
      <w:tblPr/>
      <w:tcPr>
        <w:tcBorders>
          <w:top w:val="double" w:sz="4" w:space="0" w:color="0070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2" w:themeColor="accent4"/>
          <w:right w:val="single" w:sz="4" w:space="0" w:color="0070B2" w:themeColor="accent4"/>
        </w:tcBorders>
      </w:tcPr>
    </w:tblStylePr>
    <w:tblStylePr w:type="band1Horz">
      <w:tblPr/>
      <w:tcPr>
        <w:tcBorders>
          <w:top w:val="single" w:sz="4" w:space="0" w:color="0070B2" w:themeColor="accent4"/>
          <w:bottom w:val="single" w:sz="4" w:space="0" w:color="0070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2" w:themeColor="accent4"/>
          <w:left w:val="nil"/>
        </w:tcBorders>
      </w:tcPr>
    </w:tblStylePr>
    <w:tblStylePr w:type="swCell">
      <w:tblPr/>
      <w:tcPr>
        <w:tcBorders>
          <w:top w:val="double" w:sz="4" w:space="0" w:color="0070B2" w:themeColor="accent4"/>
          <w:right w:val="nil"/>
        </w:tcBorders>
      </w:tcPr>
    </w:tblStylePr>
  </w:style>
  <w:style w:type="table" w:styleId="ListTable3-Accent1">
    <w:name w:val="List Table 3 Accent 1"/>
    <w:basedOn w:val="TableNormal"/>
    <w:uiPriority w:val="48"/>
    <w:rsid w:val="00536B06"/>
    <w:rPr>
      <w:color w:val="494A4C" w:themeColor="text2" w:themeShade="BF"/>
      <w:sz w:val="20"/>
    </w:rPr>
    <w:tblPr>
      <w:tblStyleRowBandSize w:val="1"/>
      <w:tblStyleColBandSize w:val="1"/>
    </w:tblPr>
    <w:tblStylePr w:type="firstRow">
      <w:rPr>
        <w:b/>
        <w:bCs/>
        <w:color w:val="FFFFFF" w:themeColor="background1"/>
      </w:rPr>
      <w:tblPr/>
      <w:tcPr>
        <w:shd w:val="clear" w:color="auto" w:fill="00416A" w:themeFill="accent1"/>
      </w:tcPr>
    </w:tblStylePr>
    <w:tblStylePr w:type="lastRow">
      <w:rPr>
        <w:b/>
        <w:bCs/>
      </w:rPr>
      <w:tblPr/>
      <w:tcPr>
        <w:tcBorders>
          <w:top w:val="double" w:sz="4" w:space="0" w:color="00416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16A" w:themeColor="accent1"/>
          <w:right w:val="single" w:sz="4" w:space="0" w:color="00416A" w:themeColor="accent1"/>
        </w:tcBorders>
      </w:tcPr>
    </w:tblStylePr>
    <w:tblStylePr w:type="band1Horz">
      <w:tblPr/>
      <w:tcPr>
        <w:tcBorders>
          <w:top w:val="single" w:sz="4" w:space="0" w:color="00416A" w:themeColor="accent1"/>
          <w:bottom w:val="single" w:sz="4" w:space="0" w:color="0041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16A" w:themeColor="accent1"/>
          <w:left w:val="nil"/>
        </w:tcBorders>
      </w:tcPr>
    </w:tblStylePr>
    <w:tblStylePr w:type="swCell">
      <w:tblPr/>
      <w:tcPr>
        <w:tcBorders>
          <w:top w:val="double" w:sz="4" w:space="0" w:color="00416A" w:themeColor="accent1"/>
          <w:right w:val="nil"/>
        </w:tcBorders>
      </w:tcPr>
    </w:tblStylePr>
  </w:style>
  <w:style w:type="table" w:customStyle="1" w:styleId="CTETable">
    <w:name w:val="CTE Table"/>
    <w:basedOn w:val="TableNormal"/>
    <w:uiPriority w:val="99"/>
    <w:rsid w:val="00536B06"/>
    <w:rPr>
      <w:color w:val="494A4C" w:themeColor="text2" w:themeShade="BF"/>
      <w:sz w:val="20"/>
    </w:rPr>
    <w:tblP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cPr>
      <w:vAlign w:val="center"/>
    </w:tcPr>
  </w:style>
  <w:style w:type="table" w:styleId="ListTable3-Accent3">
    <w:name w:val="List Table 3 Accent 3"/>
    <w:basedOn w:val="TableNormal"/>
    <w:uiPriority w:val="48"/>
    <w:rsid w:val="00FF4DF8"/>
    <w:tblPr>
      <w:tblStyleRowBandSize w:val="1"/>
      <w:tblStyleColBandSize w:val="1"/>
      <w:tblBorders>
        <w:top w:val="single" w:sz="4" w:space="0" w:color="91ABC0" w:themeColor="accent3"/>
        <w:left w:val="single" w:sz="4" w:space="0" w:color="91ABC0" w:themeColor="accent3"/>
        <w:bottom w:val="single" w:sz="4" w:space="0" w:color="91ABC0" w:themeColor="accent3"/>
        <w:right w:val="single" w:sz="4" w:space="0" w:color="91ABC0" w:themeColor="accent3"/>
      </w:tblBorders>
    </w:tblPr>
    <w:tblStylePr w:type="firstRow">
      <w:rPr>
        <w:b/>
        <w:bCs/>
        <w:color w:val="FFFFFF" w:themeColor="background1"/>
      </w:rPr>
      <w:tblPr/>
      <w:tcPr>
        <w:shd w:val="clear" w:color="auto" w:fill="91ABC0" w:themeFill="accent3"/>
      </w:tcPr>
    </w:tblStylePr>
    <w:tblStylePr w:type="lastRow">
      <w:rPr>
        <w:b/>
        <w:bCs/>
      </w:rPr>
      <w:tblPr/>
      <w:tcPr>
        <w:tcBorders>
          <w:top w:val="double" w:sz="4" w:space="0" w:color="91AB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ABC0" w:themeColor="accent3"/>
          <w:right w:val="single" w:sz="4" w:space="0" w:color="91ABC0" w:themeColor="accent3"/>
        </w:tcBorders>
      </w:tcPr>
    </w:tblStylePr>
    <w:tblStylePr w:type="band1Horz">
      <w:tblPr/>
      <w:tcPr>
        <w:tcBorders>
          <w:top w:val="single" w:sz="4" w:space="0" w:color="91ABC0" w:themeColor="accent3"/>
          <w:bottom w:val="single" w:sz="4" w:space="0" w:color="91AB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ABC0" w:themeColor="accent3"/>
          <w:left w:val="nil"/>
        </w:tcBorders>
      </w:tcPr>
    </w:tblStylePr>
    <w:tblStylePr w:type="swCell">
      <w:tblPr/>
      <w:tcPr>
        <w:tcBorders>
          <w:top w:val="double" w:sz="4" w:space="0" w:color="91ABC0" w:themeColor="accent3"/>
          <w:right w:val="nil"/>
        </w:tcBorders>
      </w:tcPr>
    </w:tblStylePr>
  </w:style>
  <w:style w:type="paragraph" w:customStyle="1" w:styleId="CTESubBullet">
    <w:name w:val="CTE Sub Bullet"/>
    <w:basedOn w:val="Normal"/>
    <w:autoRedefine/>
    <w:qFormat/>
    <w:rsid w:val="00514002"/>
    <w:pPr>
      <w:numPr>
        <w:ilvl w:val="2"/>
        <w:numId w:val="5"/>
      </w:numPr>
      <w:spacing w:after="40"/>
      <w:contextualSpacing/>
    </w:pPr>
    <w:rPr>
      <w:sz w:val="20"/>
    </w:rPr>
  </w:style>
  <w:style w:type="paragraph" w:customStyle="1" w:styleId="CTEBullet">
    <w:name w:val="CTE Bullet"/>
    <w:basedOn w:val="Normal"/>
    <w:autoRedefine/>
    <w:qFormat/>
    <w:rsid w:val="00514002"/>
    <w:pPr>
      <w:numPr>
        <w:numId w:val="2"/>
      </w:numPr>
      <w:spacing w:line="360" w:lineRule="auto"/>
      <w:contextualSpacing/>
    </w:pPr>
    <w:rPr>
      <w:sz w:val="20"/>
    </w:rPr>
  </w:style>
  <w:style w:type="paragraph" w:customStyle="1" w:styleId="CTESubSubBullet">
    <w:name w:val="CTE Sub Sub Bullet"/>
    <w:basedOn w:val="CTESubBullet"/>
    <w:autoRedefine/>
    <w:qFormat/>
    <w:rsid w:val="00514002"/>
    <w:pPr>
      <w:numPr>
        <w:ilvl w:val="3"/>
      </w:numPr>
    </w:pPr>
  </w:style>
  <w:style w:type="paragraph" w:styleId="Footer">
    <w:name w:val="footer"/>
    <w:basedOn w:val="Normal"/>
    <w:link w:val="FooterChar"/>
    <w:uiPriority w:val="99"/>
    <w:unhideWhenUsed/>
    <w:rsid w:val="00976CE5"/>
    <w:pPr>
      <w:tabs>
        <w:tab w:val="center" w:pos="4680"/>
        <w:tab w:val="right" w:pos="9360"/>
      </w:tabs>
    </w:pPr>
  </w:style>
  <w:style w:type="character" w:customStyle="1" w:styleId="FooterChar">
    <w:name w:val="Footer Char"/>
    <w:basedOn w:val="DefaultParagraphFont"/>
    <w:link w:val="Footer"/>
    <w:uiPriority w:val="99"/>
    <w:rsid w:val="00976CE5"/>
    <w:rPr>
      <w:color w:val="494A4C" w:themeColor="text2" w:themeShade="BF"/>
    </w:rPr>
  </w:style>
  <w:style w:type="character" w:customStyle="1" w:styleId="Heading5Char">
    <w:name w:val="Heading 5 Char"/>
    <w:basedOn w:val="DefaultParagraphFont"/>
    <w:link w:val="Heading5"/>
    <w:uiPriority w:val="9"/>
    <w:rsid w:val="004F70A5"/>
    <w:rPr>
      <w:rFonts w:asciiTheme="majorHAnsi" w:eastAsiaTheme="majorEastAsia" w:hAnsiTheme="majorHAnsi" w:cstheme="majorBidi"/>
      <w:color w:val="00304F" w:themeColor="accent1" w:themeShade="BF"/>
    </w:rPr>
  </w:style>
  <w:style w:type="paragraph" w:customStyle="1" w:styleId="BodyCopy">
    <w:name w:val="Body Copy"/>
    <w:basedOn w:val="Normal"/>
    <w:uiPriority w:val="99"/>
    <w:rsid w:val="00627DDA"/>
    <w:pPr>
      <w:suppressAutoHyphens/>
      <w:autoSpaceDE w:val="0"/>
      <w:autoSpaceDN w:val="0"/>
      <w:adjustRightInd w:val="0"/>
      <w:spacing w:after="180" w:line="300" w:lineRule="atLeast"/>
      <w:textAlignment w:val="center"/>
    </w:pPr>
    <w:rPr>
      <w:rFonts w:ascii="FranklinGothicURWBoo" w:hAnsi="FranklinGothicURWBoo" w:cs="FranklinGothicURWBoo"/>
      <w:color w:val="000000"/>
      <w:sz w:val="20"/>
      <w:szCs w:val="20"/>
    </w:rPr>
  </w:style>
  <w:style w:type="paragraph" w:customStyle="1" w:styleId="DisplaySubhead">
    <w:name w:val="Display Subhead"/>
    <w:basedOn w:val="Normal"/>
    <w:autoRedefine/>
    <w:qFormat/>
    <w:rsid w:val="004F70A5"/>
    <w:rPr>
      <w:rFonts w:ascii="Trebuchet MS" w:hAnsi="Trebuchet MS"/>
      <w:caps/>
      <w:color w:val="939597" w:themeColor="background2" w:themeShade="BF"/>
      <w:sz w:val="32"/>
    </w:rPr>
  </w:style>
  <w:style w:type="paragraph" w:customStyle="1" w:styleId="ScriptEmphasis">
    <w:name w:val="Script Emphasis"/>
    <w:basedOn w:val="Normal"/>
    <w:autoRedefine/>
    <w:qFormat/>
    <w:rsid w:val="00514002"/>
    <w:rPr>
      <w:rFonts w:ascii="Satisfy" w:hAnsi="Satisfy"/>
      <w:sz w:val="48"/>
    </w:rPr>
  </w:style>
  <w:style w:type="character" w:customStyle="1" w:styleId="Heading6Char">
    <w:name w:val="Heading 6 Char"/>
    <w:basedOn w:val="DefaultParagraphFont"/>
    <w:link w:val="Heading6"/>
    <w:uiPriority w:val="9"/>
    <w:rsid w:val="004F70A5"/>
    <w:rPr>
      <w:rFonts w:asciiTheme="majorHAnsi" w:eastAsiaTheme="majorEastAsia" w:hAnsiTheme="majorHAnsi" w:cstheme="majorBidi"/>
      <w:color w:val="002034" w:themeColor="accent1" w:themeShade="7F"/>
    </w:rPr>
  </w:style>
  <w:style w:type="paragraph" w:customStyle="1" w:styleId="Bullets">
    <w:name w:val="Bullets"/>
    <w:basedOn w:val="BodyCopy"/>
    <w:uiPriority w:val="99"/>
    <w:rsid w:val="00514002"/>
    <w:pPr>
      <w:suppressAutoHyphens w:val="0"/>
      <w:spacing w:after="0"/>
      <w:ind w:left="360" w:hanging="180"/>
    </w:pPr>
  </w:style>
  <w:style w:type="paragraph" w:styleId="Header">
    <w:name w:val="header"/>
    <w:basedOn w:val="Normal"/>
    <w:link w:val="HeaderChar"/>
    <w:uiPriority w:val="99"/>
    <w:unhideWhenUsed/>
    <w:rsid w:val="00BB0995"/>
    <w:pPr>
      <w:tabs>
        <w:tab w:val="center" w:pos="4680"/>
        <w:tab w:val="right" w:pos="9360"/>
      </w:tabs>
    </w:pPr>
  </w:style>
  <w:style w:type="character" w:customStyle="1" w:styleId="HeaderChar">
    <w:name w:val="Header Char"/>
    <w:basedOn w:val="DefaultParagraphFont"/>
    <w:link w:val="Header"/>
    <w:uiPriority w:val="99"/>
    <w:rsid w:val="00BB0995"/>
    <w:rPr>
      <w:color w:val="494A4C" w:themeColor="text2" w:themeShade="BF"/>
    </w:rPr>
  </w:style>
  <w:style w:type="paragraph" w:customStyle="1" w:styleId="Normal1">
    <w:name w:val="Normal1"/>
    <w:qFormat/>
    <w:rsid w:val="00D8726C"/>
    <w:pPr>
      <w:spacing w:after="160" w:line="259" w:lineRule="auto"/>
    </w:pPr>
    <w:rPr>
      <w:rFonts w:ascii="Calibri" w:eastAsia="Calibri" w:hAnsi="Calibri" w:cs="Calibri"/>
      <w:color w:val="auto"/>
    </w:rPr>
  </w:style>
  <w:style w:type="paragraph" w:styleId="ListParagraph">
    <w:name w:val="List Paragraph"/>
    <w:basedOn w:val="Normal1"/>
    <w:uiPriority w:val="34"/>
    <w:qFormat/>
    <w:rsid w:val="00D8726C"/>
    <w:pPr>
      <w:ind w:left="720"/>
      <w:contextualSpacing/>
    </w:pPr>
  </w:style>
  <w:style w:type="character" w:styleId="Hyperlink">
    <w:name w:val="Hyperlink"/>
    <w:basedOn w:val="DefaultParagraphFont"/>
    <w:uiPriority w:val="99"/>
    <w:unhideWhenUsed/>
    <w:rsid w:val="00D8726C"/>
    <w:rPr>
      <w:color w:val="0070B2" w:themeColor="hyperlink"/>
      <w:u w:val="single"/>
    </w:rPr>
  </w:style>
  <w:style w:type="paragraph" w:styleId="BalloonText">
    <w:name w:val="Balloon Text"/>
    <w:basedOn w:val="Normal"/>
    <w:link w:val="BalloonTextChar"/>
    <w:uiPriority w:val="99"/>
    <w:semiHidden/>
    <w:unhideWhenUsed/>
    <w:rsid w:val="00D87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6C"/>
    <w:rPr>
      <w:rFonts w:ascii="Segoe UI" w:hAnsi="Segoe UI" w:cs="Segoe UI"/>
      <w:color w:val="30302F"/>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30302F"/>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6567"/>
    <w:rPr>
      <w:b/>
      <w:bCs/>
    </w:rPr>
  </w:style>
  <w:style w:type="character" w:customStyle="1" w:styleId="CommentSubjectChar">
    <w:name w:val="Comment Subject Char"/>
    <w:basedOn w:val="CommentTextChar"/>
    <w:link w:val="CommentSubject"/>
    <w:uiPriority w:val="99"/>
    <w:semiHidden/>
    <w:rsid w:val="00856567"/>
    <w:rPr>
      <w:b/>
      <w:bCs/>
      <w:color w:val="30302F"/>
      <w:sz w:val="20"/>
      <w:szCs w:val="20"/>
    </w:rPr>
  </w:style>
  <w:style w:type="character" w:styleId="UnresolvedMention">
    <w:name w:val="Unresolved Mention"/>
    <w:basedOn w:val="DefaultParagraphFont"/>
    <w:uiPriority w:val="99"/>
    <w:semiHidden/>
    <w:unhideWhenUsed/>
    <w:rsid w:val="0093188C"/>
    <w:rPr>
      <w:color w:val="605E5C"/>
      <w:shd w:val="clear" w:color="auto" w:fill="E1DFDD"/>
    </w:rPr>
  </w:style>
  <w:style w:type="paragraph" w:styleId="Revision">
    <w:name w:val="Revision"/>
    <w:hidden/>
    <w:uiPriority w:val="99"/>
    <w:semiHidden/>
    <w:rsid w:val="005E2B50"/>
    <w:rPr>
      <w:color w:val="3030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truity.com/test/type-finder-personality-test-new"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te.idaho.gov/Resource_Catalog/Program_Areas/Middle_School/TheIdahoMiddleSchoolCTEInitiative.pdf" TargetMode="External"/><Relationship Id="rId17" Type="http://schemas.openxmlformats.org/officeDocument/2006/relationships/hyperlink" Target="https://www.youtube.com/watch?v=M4YLO-2Tb2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a.org/topics/personality/" TargetMode="External"/><Relationship Id="rId20" Type="http://schemas.openxmlformats.org/officeDocument/2006/relationships/hyperlink" Target="https://www.16personalities.com/personality-typ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ruity.com/page/16-personality-types-myers-brig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en\Downloads\idcte-letterhead-template.dotx" TargetMode="External"/></Relationships>
</file>

<file path=word/theme/theme1.xml><?xml version="1.0" encoding="utf-8"?>
<a:theme xmlns:a="http://schemas.openxmlformats.org/drawingml/2006/main" name="ICTE_Mac">
  <a:themeElements>
    <a:clrScheme name="ICTE_Colors">
      <a:dk1>
        <a:srgbClr val="2F2F2F"/>
      </a:dk1>
      <a:lt1>
        <a:srgbClr val="FFFFFF"/>
      </a:lt1>
      <a:dk2>
        <a:srgbClr val="626366"/>
      </a:dk2>
      <a:lt2>
        <a:srgbClr val="C7C8C9"/>
      </a:lt2>
      <a:accent1>
        <a:srgbClr val="00416A"/>
      </a:accent1>
      <a:accent2>
        <a:srgbClr val="EC145A"/>
      </a:accent2>
      <a:accent3>
        <a:srgbClr val="91ABC0"/>
      </a:accent3>
      <a:accent4>
        <a:srgbClr val="0070B2"/>
      </a:accent4>
      <a:accent5>
        <a:srgbClr val="BD7030"/>
      </a:accent5>
      <a:accent6>
        <a:srgbClr val="027462"/>
      </a:accent6>
      <a:hlink>
        <a:srgbClr val="0070B2"/>
      </a:hlink>
      <a:folHlink>
        <a:srgbClr val="BD703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TE_Mac" id="{775E0E42-126F-1642-9428-7DFF5F00AB07}" vid="{4D983DF6-DF9A-BA41-943C-51AA60065A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7998F8B62934591D2905ADBDDC226" ma:contentTypeVersion="6" ma:contentTypeDescription="Create a new document." ma:contentTypeScope="" ma:versionID="c79e9702fe32382840ab45e13727e22d">
  <xsd:schema xmlns:xsd="http://www.w3.org/2001/XMLSchema" xmlns:xs="http://www.w3.org/2001/XMLSchema" xmlns:p="http://schemas.microsoft.com/office/2006/metadata/properties" xmlns:ns2="e79566cd-f847-4411-bfa4-89aa038057a8" xmlns:ns3="031b28de-6f87-4eab-8d2f-5c442a493674" targetNamespace="http://schemas.microsoft.com/office/2006/metadata/properties" ma:root="true" ma:fieldsID="d6f4a928f68decfff3e524c94d58b9f3" ns2:_="" ns3:_="">
    <xsd:import namespace="e79566cd-f847-4411-bfa4-89aa038057a8"/>
    <xsd:import namespace="031b28de-6f87-4eab-8d2f-5c442a493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566cd-f847-4411-bfa4-89aa03805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b28de-6f87-4eab-8d2f-5c442a493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1B71-CA5D-4097-8EA2-F729F75F8B20}">
  <ds:schemaRefs>
    <ds:schemaRef ds:uri="http://schemas.microsoft.com/sharepoint/v3/contenttype/forms"/>
  </ds:schemaRefs>
</ds:datastoreItem>
</file>

<file path=customXml/itemProps2.xml><?xml version="1.0" encoding="utf-8"?>
<ds:datastoreItem xmlns:ds="http://schemas.openxmlformats.org/officeDocument/2006/customXml" ds:itemID="{94C5565F-8D36-41FD-9D78-1141C7BAAFDC}">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031b28de-6f87-4eab-8d2f-5c442a493674"/>
    <ds:schemaRef ds:uri="e79566cd-f847-4411-bfa4-89aa038057a8"/>
  </ds:schemaRefs>
</ds:datastoreItem>
</file>

<file path=customXml/itemProps3.xml><?xml version="1.0" encoding="utf-8"?>
<ds:datastoreItem xmlns:ds="http://schemas.openxmlformats.org/officeDocument/2006/customXml" ds:itemID="{2AB50342-FC37-4C73-AB7A-F716CEFC8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566cd-f847-4411-bfa4-89aa038057a8"/>
    <ds:schemaRef ds:uri="031b28de-6f87-4eab-8d2f-5c442a49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85F4A-529D-43B3-A7D5-9A50B425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idcte-letterhead-template</Template>
  <TotalTime>2</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Idaho Division of Career Technical Education</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Laven</dc:creator>
  <cp:keywords/>
  <dc:description/>
  <cp:lastModifiedBy>Jenni Bradford</cp:lastModifiedBy>
  <cp:revision>17</cp:revision>
  <dcterms:created xsi:type="dcterms:W3CDTF">2022-06-15T15:47:00Z</dcterms:created>
  <dcterms:modified xsi:type="dcterms:W3CDTF">2022-07-28T16:23:00Z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0x01010050C7998F8B62934591D2905ADBDDC226</vt:lpwstr>
  </property>
</Properties>
</file>